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GÜBRE FABRİKALARI T.A.Ş.</w:t>
            </w:r>
          </w:p>
        </w:tc>
      </w:tr>
    </w:tbl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CHEMICAL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R.DOĞAN ENHOŞ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R.DOĞA</w:t>
            </w:r>
            <w:r>
              <w:rPr>
                <w:rFonts w:ascii="Arial" w:hAnsi="Arial"/>
                <w:color w:val="000000"/>
                <w:sz w:val="16"/>
              </w:rPr>
              <w:t>N ENHOŞ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PRF.DR. KADİR ARICI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YILDIRIM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SADİR DURMAZ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DERVİŞ DURAK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KIYICI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FİKRİ KARABULUT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İZZET SARIBAŞ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274 28 82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274 12 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 KİMYA LASTİK İŞÇİLERİ SENDİKASI  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 İŞVERENLERİ SENDİKASI  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2.499.840.000.000-TL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D0D55">
      <w:pPr>
        <w:rPr>
          <w:rFonts w:ascii="Arial" w:hAnsi="Arial"/>
          <w:sz w:val="16"/>
        </w:rPr>
      </w:pPr>
    </w:p>
    <w:p w:rsidR="00000000" w:rsidRDefault="00DD0D55">
      <w:pPr>
        <w:rPr>
          <w:rFonts w:ascii="Arial" w:hAnsi="Arial"/>
          <w:sz w:val="16"/>
        </w:rPr>
      </w:pPr>
    </w:p>
    <w:p w:rsidR="00000000" w:rsidRDefault="00DD0D55">
      <w:pPr>
        <w:rPr>
          <w:rFonts w:ascii="Arial" w:hAnsi="Arial"/>
          <w:sz w:val="16"/>
        </w:rPr>
      </w:pPr>
    </w:p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</w:t>
            </w:r>
            <w:r>
              <w:rPr>
                <w:rFonts w:ascii="Arial" w:hAnsi="Arial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–TSP (TON)</w:t>
            </w:r>
          </w:p>
        </w:tc>
        <w:tc>
          <w:tcPr>
            <w:tcW w:w="806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81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(TON)</w:t>
            </w:r>
          </w:p>
        </w:tc>
        <w:tc>
          <w:tcPr>
            <w:tcW w:w="81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TRİPLE SÜPER PHOSPHATE (TONS)</w:t>
            </w:r>
          </w:p>
        </w:tc>
        <w:tc>
          <w:tcPr>
            <w:tcW w:w="806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81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(TONS)</w:t>
            </w:r>
          </w:p>
        </w:tc>
        <w:tc>
          <w:tcPr>
            <w:tcW w:w="81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D5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D0D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66.590</w:t>
            </w:r>
          </w:p>
        </w:tc>
        <w:tc>
          <w:tcPr>
            <w:tcW w:w="806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90" w:type="dxa"/>
          </w:tcPr>
          <w:p w:rsidR="00000000" w:rsidRDefault="00DD0D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325.695</w:t>
            </w:r>
          </w:p>
        </w:tc>
        <w:tc>
          <w:tcPr>
            <w:tcW w:w="818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DD0D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DD0D5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D5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D0D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44.481</w:t>
            </w:r>
          </w:p>
        </w:tc>
        <w:tc>
          <w:tcPr>
            <w:tcW w:w="806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DD0D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185.484</w:t>
            </w:r>
          </w:p>
        </w:tc>
        <w:tc>
          <w:tcPr>
            <w:tcW w:w="818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08" w:type="dxa"/>
          </w:tcPr>
          <w:p w:rsidR="00000000" w:rsidRDefault="00DD0D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DD0D5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D0D5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D0D5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D0D55">
      <w:pPr>
        <w:rPr>
          <w:rFonts w:ascii="Arial" w:hAnsi="Arial"/>
          <w:sz w:val="16"/>
        </w:rPr>
      </w:pPr>
    </w:p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-TSP (TON)</w:t>
            </w:r>
          </w:p>
        </w:tc>
        <w:tc>
          <w:tcPr>
            <w:tcW w:w="1990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190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  <w:tc>
          <w:tcPr>
            <w:tcW w:w="190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TRİPLE SÜPER PHOSPHATE (TONS)</w:t>
            </w:r>
          </w:p>
        </w:tc>
        <w:tc>
          <w:tcPr>
            <w:tcW w:w="1990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190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(TONS)</w:t>
            </w:r>
          </w:p>
        </w:tc>
        <w:tc>
          <w:tcPr>
            <w:tcW w:w="190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D5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D0D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29.620</w:t>
            </w:r>
          </w:p>
        </w:tc>
        <w:tc>
          <w:tcPr>
            <w:tcW w:w="1990" w:type="dxa"/>
          </w:tcPr>
          <w:p w:rsidR="00000000" w:rsidRDefault="00DD0D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333,765</w:t>
            </w:r>
          </w:p>
        </w:tc>
        <w:tc>
          <w:tcPr>
            <w:tcW w:w="1908" w:type="dxa"/>
          </w:tcPr>
          <w:p w:rsidR="00000000" w:rsidRDefault="00DD0D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301.295</w:t>
            </w:r>
          </w:p>
        </w:tc>
        <w:tc>
          <w:tcPr>
            <w:tcW w:w="1908" w:type="dxa"/>
          </w:tcPr>
          <w:p w:rsidR="00000000" w:rsidRDefault="00DD0D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D5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D0D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22.119</w:t>
            </w:r>
          </w:p>
        </w:tc>
        <w:tc>
          <w:tcPr>
            <w:tcW w:w="1990" w:type="dxa"/>
          </w:tcPr>
          <w:p w:rsidR="00000000" w:rsidRDefault="00DD0D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209.724</w:t>
            </w:r>
          </w:p>
        </w:tc>
        <w:tc>
          <w:tcPr>
            <w:tcW w:w="1908" w:type="dxa"/>
          </w:tcPr>
          <w:p w:rsidR="00000000" w:rsidRDefault="00DD0D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334.000</w:t>
            </w:r>
          </w:p>
        </w:tc>
        <w:tc>
          <w:tcPr>
            <w:tcW w:w="1908" w:type="dxa"/>
          </w:tcPr>
          <w:p w:rsidR="00000000" w:rsidRDefault="00DD0D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DD0D5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DD0D55">
      <w:pPr>
        <w:rPr>
          <w:rFonts w:ascii="Arial" w:hAnsi="Arial"/>
          <w:sz w:val="16"/>
        </w:rPr>
      </w:pPr>
    </w:p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669" w:type="dxa"/>
          </w:tcPr>
          <w:p w:rsidR="00000000" w:rsidRDefault="00DD0D55">
            <w:pPr>
              <w:tabs>
                <w:tab w:val="left" w:pos="1639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50.615.446.436.280</w:t>
            </w:r>
          </w:p>
        </w:tc>
        <w:tc>
          <w:tcPr>
            <w:tcW w:w="2268" w:type="dxa"/>
          </w:tcPr>
          <w:p w:rsidR="00000000" w:rsidRDefault="00DD0D5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842" w:type="dxa"/>
          </w:tcPr>
          <w:p w:rsidR="00000000" w:rsidRDefault="00DD0D5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1.589.421.737.320</w:t>
            </w:r>
          </w:p>
        </w:tc>
        <w:tc>
          <w:tcPr>
            <w:tcW w:w="1985" w:type="dxa"/>
          </w:tcPr>
          <w:p w:rsidR="00000000" w:rsidRDefault="00DD0D55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DD0D5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78.347.440</w:t>
            </w:r>
          </w:p>
        </w:tc>
        <w:tc>
          <w:tcPr>
            <w:tcW w:w="2268" w:type="dxa"/>
          </w:tcPr>
          <w:p w:rsidR="00000000" w:rsidRDefault="00DD0D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DD0D5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2.329.388</w:t>
            </w:r>
          </w:p>
        </w:tc>
        <w:tc>
          <w:tcPr>
            <w:tcW w:w="1985" w:type="dxa"/>
          </w:tcPr>
          <w:p w:rsidR="00000000" w:rsidRDefault="00DD0D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DD0D55">
            <w:pPr>
              <w:tabs>
                <w:tab w:val="left" w:pos="1639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82.022.511.056.138</w:t>
            </w:r>
          </w:p>
        </w:tc>
        <w:tc>
          <w:tcPr>
            <w:tcW w:w="2268" w:type="dxa"/>
          </w:tcPr>
          <w:p w:rsidR="00000000" w:rsidRDefault="00DD0D5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842" w:type="dxa"/>
          </w:tcPr>
          <w:p w:rsidR="00000000" w:rsidRDefault="00DD0D5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382.752.540.245</w:t>
            </w:r>
          </w:p>
        </w:tc>
        <w:tc>
          <w:tcPr>
            <w:tcW w:w="1985" w:type="dxa"/>
          </w:tcPr>
          <w:p w:rsidR="00000000" w:rsidRDefault="00DD0D55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0D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DD0D5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63.072.659</w:t>
            </w:r>
          </w:p>
        </w:tc>
        <w:tc>
          <w:tcPr>
            <w:tcW w:w="2268" w:type="dxa"/>
          </w:tcPr>
          <w:p w:rsidR="00000000" w:rsidRDefault="00DD0D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DD0D5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528.921</w:t>
            </w:r>
          </w:p>
        </w:tc>
        <w:tc>
          <w:tcPr>
            <w:tcW w:w="1985" w:type="dxa"/>
          </w:tcPr>
          <w:p w:rsidR="00000000" w:rsidRDefault="00DD0D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D0D55">
      <w:pPr>
        <w:ind w:right="112"/>
        <w:jc w:val="right"/>
        <w:rPr>
          <w:rFonts w:ascii="Arial" w:hAnsi="Arial"/>
          <w:b/>
          <w:sz w:val="16"/>
          <w:u w:val="single"/>
        </w:rPr>
      </w:pPr>
    </w:p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D0D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D0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0D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</w:t>
            </w:r>
            <w:r>
              <w:rPr>
                <w:rFonts w:ascii="Arial" w:hAnsi="Arial"/>
                <w:b/>
                <w:color w:val="000000"/>
                <w:sz w:val="16"/>
              </w:rPr>
              <w:t>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0D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0D5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D0D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D0D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D0D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0D5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D0D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D0D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D0D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0D5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D0D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D0D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D0D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D0D55">
      <w:pPr>
        <w:rPr>
          <w:rFonts w:ascii="Arial" w:hAnsi="Arial"/>
          <w:sz w:val="16"/>
        </w:rPr>
      </w:pPr>
    </w:p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</w:t>
            </w:r>
            <w:r>
              <w:rPr>
                <w:rFonts w:ascii="Arial" w:hAnsi="Arial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D0D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389"/>
        <w:gridCol w:w="142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0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0D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D0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gridSpan w:val="2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Gübretaş Gübre Pazarl</w:t>
            </w:r>
            <w:r>
              <w:rPr>
                <w:rFonts w:ascii="Arial" w:hAnsi="Arial"/>
                <w:color w:val="000000"/>
                <w:sz w:val="16"/>
              </w:rPr>
              <w:t>ama veTerminalcilik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910" w:type="dxa"/>
            <w:gridSpan w:val="2"/>
          </w:tcPr>
          <w:p w:rsidR="00000000" w:rsidRDefault="00DD0D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21.229.960.000 TL</w:t>
            </w:r>
          </w:p>
        </w:tc>
        <w:tc>
          <w:tcPr>
            <w:tcW w:w="2342" w:type="dxa"/>
          </w:tcPr>
          <w:p w:rsidR="00000000" w:rsidRDefault="00DD0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gridSpan w:val="2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Gıda Sanayii ve Tic. A.Ş.</w:t>
            </w:r>
          </w:p>
        </w:tc>
        <w:tc>
          <w:tcPr>
            <w:tcW w:w="1910" w:type="dxa"/>
            <w:gridSpan w:val="2"/>
          </w:tcPr>
          <w:p w:rsidR="00000000" w:rsidRDefault="00DD0D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327.596.000 TL</w:t>
            </w:r>
          </w:p>
        </w:tc>
        <w:tc>
          <w:tcPr>
            <w:tcW w:w="2342" w:type="dxa"/>
          </w:tcPr>
          <w:p w:rsidR="00000000" w:rsidRDefault="00DD0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gridSpan w:val="2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Tarım Kredi Sigorta Acentelik Hiz.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910" w:type="dxa"/>
            <w:gridSpan w:val="2"/>
          </w:tcPr>
          <w:p w:rsidR="00000000" w:rsidRDefault="00DD0D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3.400.000.000 TL</w:t>
            </w:r>
          </w:p>
        </w:tc>
        <w:tc>
          <w:tcPr>
            <w:tcW w:w="2342" w:type="dxa"/>
          </w:tcPr>
          <w:p w:rsidR="00000000" w:rsidRDefault="00DD0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3"/>
          </w:tcPr>
          <w:p w:rsidR="00000000" w:rsidRDefault="00DD0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İmece Torba ve Tar. Al. Ve Mak.San. ve Tic.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768" w:type="dxa"/>
          </w:tcPr>
          <w:p w:rsidR="00000000" w:rsidRDefault="00DD0D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 TL</w:t>
            </w:r>
          </w:p>
        </w:tc>
        <w:tc>
          <w:tcPr>
            <w:tcW w:w="2342" w:type="dxa"/>
          </w:tcPr>
          <w:p w:rsidR="00000000" w:rsidRDefault="00DD0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DD0D5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DD0D55">
      <w:pPr>
        <w:rPr>
          <w:rFonts w:ascii="Arial" w:hAnsi="Arial"/>
          <w:color w:val="FF0000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</w:t>
            </w:r>
            <w:r>
              <w:rPr>
                <w:rFonts w:ascii="Arial" w:hAnsi="Arial"/>
                <w:b/>
                <w:sz w:val="16"/>
              </w:rPr>
              <w:t xml:space="preserve">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</w:t>
            </w:r>
            <w:r>
              <w:rPr>
                <w:rFonts w:ascii="Arial" w:hAnsi="Arial"/>
                <w:sz w:val="16"/>
              </w:rPr>
              <w:t xml:space="preserve">n En Az %10'una Sahip Gerçek ve Tüzel Kişi Ortaklar 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1-Ta</w:t>
            </w:r>
            <w:r>
              <w:rPr>
                <w:rFonts w:ascii="Arial" w:hAnsi="Arial"/>
                <w:i/>
                <w:color w:val="000000"/>
                <w:sz w:val="16"/>
              </w:rPr>
              <w:t>rım Kredi Kooperatifleri Merkez Birliği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2.096.181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2.096.181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83.85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br w:type="page"/>
      </w:r>
      <w:r>
        <w:rPr>
          <w:rFonts w:ascii="Arial" w:hAnsi="Arial"/>
          <w:sz w:val="16"/>
        </w:rPr>
        <w:lastRenderedPageBreak/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</w:t>
            </w:r>
            <w:r>
              <w:rPr>
                <w:rFonts w:ascii="Arial" w:hAnsi="Arial"/>
                <w:sz w:val="16"/>
              </w:rPr>
              <w:t xml:space="preserve">Sorumluluk Veren Diğer Unvanlara Sahip Görevlerdeki Ortaklar </w:t>
            </w:r>
          </w:p>
        </w:tc>
        <w:tc>
          <w:tcPr>
            <w:tcW w:w="1177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</w:t>
            </w:r>
            <w:r>
              <w:rPr>
                <w:rFonts w:ascii="Arial" w:hAnsi="Arial"/>
                <w:sz w:val="16"/>
              </w:rPr>
              <w:t>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D0D5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</w:t>
            </w:r>
            <w:r>
              <w:rPr>
                <w:rFonts w:ascii="Arial" w:hAnsi="Arial"/>
                <w:sz w:val="16"/>
              </w:rPr>
              <w:t>hareholders in subtitles (A), (B) or (C)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</w:t>
            </w:r>
            <w:r>
              <w:rPr>
                <w:rFonts w:ascii="Arial" w:hAnsi="Arial"/>
                <w:sz w:val="16"/>
              </w:rPr>
              <w:t xml:space="preserve">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</w:t>
            </w:r>
            <w:r>
              <w:rPr>
                <w:rFonts w:ascii="Arial" w:hAnsi="Arial"/>
                <w:sz w:val="16"/>
              </w:rPr>
              <w:t>rate with the shareholders in subtitle (A)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1-T.Ziraı Donatım Kurumu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2-Marmarabirlik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3-Pankobirlik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4-Antbirlik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5-Konya Şeker Fabrikası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6-Çukobirlik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1-Gerçek Kişiler (250-300 )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385.878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385.878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15.44</w:t>
            </w:r>
          </w:p>
        </w:tc>
      </w:tr>
    </w:tbl>
    <w:p w:rsidR="00000000" w:rsidRDefault="00DD0D55">
      <w:pPr>
        <w:ind w:right="-1231"/>
        <w:rPr>
          <w:rFonts w:ascii="Arial" w:hAnsi="Arial"/>
          <w:sz w:val="16"/>
        </w:rPr>
      </w:pPr>
    </w:p>
    <w:p w:rsidR="00000000" w:rsidRDefault="00DD0D5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495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3261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D0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D0D5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2.499.840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D55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DD0D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0D55"/>
    <w:rsid w:val="00D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C07A8-B88F-4DC9-8958-9AD0EEDE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2002-04-16T19:07:00Z</cp:lastPrinted>
  <dcterms:created xsi:type="dcterms:W3CDTF">2022-09-01T22:00:00Z</dcterms:created>
  <dcterms:modified xsi:type="dcterms:W3CDTF">2022-09-01T22:00:00Z</dcterms:modified>
</cp:coreProperties>
</file>