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pStyle w:val="Heading2"/>
            </w:pPr>
            <w:r>
              <w:t>MERKO GIDA SANAYİ VE TİCARET A.Ş.</w:t>
            </w:r>
          </w:p>
        </w:tc>
      </w:tr>
    </w:tbl>
    <w:p w:rsidR="00000000" w:rsidRDefault="00E47D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13.12.1982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DERİN DONDURULMUŞ SEBZE VE MEYVE,DOMATES SALÇASI, KÜP DOMATES, MEYVE VE SEBZE PÜRESİ,SOSLAR, ŞURUPLAR, MAYONEZ, KETÇAP, HARDAL, REÇEL-MARMELAT ÜRETİMİ</w:t>
            </w:r>
          </w:p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DUNCAN JOHN BLAKE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HAKKI SEVERGE </w:t>
            </w:r>
          </w:p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HAKAN SEVERGE </w:t>
            </w:r>
          </w:p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ALİHAN ÇELİKER </w:t>
            </w:r>
          </w:p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ÜZÜMERİ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212   251 51 30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MAAŞLI PERSONEL  73, ÜCRETLİ PERSONEL  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</w:t>
            </w:r>
            <w:r>
              <w:rPr>
                <w:rFonts w:ascii="Arial TUR" w:hAnsi="Arial TUR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</w:t>
            </w:r>
            <w:r>
              <w:rPr>
                <w:rFonts w:ascii="Arial TUR" w:hAnsi="Arial TUR"/>
                <w:b/>
                <w:color w:val="000000"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10.188.564.015.000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7D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47D0A">
      <w:pPr>
        <w:rPr>
          <w:rFonts w:ascii="Arial" w:hAnsi="Arial"/>
          <w:sz w:val="18"/>
        </w:rPr>
      </w:pPr>
    </w:p>
    <w:p w:rsidR="00000000" w:rsidRDefault="00E47D0A">
      <w:pPr>
        <w:rPr>
          <w:rFonts w:ascii="Arial" w:hAnsi="Arial"/>
          <w:sz w:val="16"/>
        </w:rPr>
      </w:pPr>
    </w:p>
    <w:p w:rsidR="00000000" w:rsidRDefault="00E47D0A">
      <w:pPr>
        <w:rPr>
          <w:rFonts w:ascii="Arial" w:hAnsi="Arial"/>
          <w:sz w:val="16"/>
        </w:rPr>
      </w:pPr>
    </w:p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E47D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7D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7D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7D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Diced Tomato(TONS)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E47D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13.87</w:t>
            </w:r>
            <w:r>
              <w:rPr>
                <w:rFonts w:ascii="Arial TUR" w:hAnsi="Arial TUR"/>
                <w:sz w:val="16"/>
              </w:rPr>
              <w:t>9</w:t>
            </w:r>
          </w:p>
        </w:tc>
        <w:tc>
          <w:tcPr>
            <w:tcW w:w="806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36.629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3.913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15.481</w:t>
            </w:r>
          </w:p>
        </w:tc>
        <w:tc>
          <w:tcPr>
            <w:tcW w:w="806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90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25.869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08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4.858</w:t>
            </w:r>
          </w:p>
        </w:tc>
        <w:tc>
          <w:tcPr>
            <w:tcW w:w="818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</w:t>
            </w:r>
          </w:p>
        </w:tc>
        <w:tc>
          <w:tcPr>
            <w:tcW w:w="806" w:type="dxa"/>
          </w:tcPr>
          <w:p w:rsidR="00000000" w:rsidRDefault="00E47D0A">
            <w:pPr>
              <w:tabs>
                <w:tab w:val="left" w:pos="278"/>
              </w:tabs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47D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47D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</w:t>
            </w:r>
          </w:p>
        </w:tc>
        <w:tc>
          <w:tcPr>
            <w:tcW w:w="818" w:type="dxa"/>
          </w:tcPr>
          <w:p w:rsidR="00000000" w:rsidRDefault="00E47D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47D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47D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E47D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</w:t>
            </w:r>
            <w:r>
              <w:rPr>
                <w:rFonts w:ascii="Arial TUR" w:hAnsi="Arial TUR"/>
                <w:sz w:val="16"/>
              </w:rPr>
              <w:t xml:space="preserve"> ile satış miktarı bilgileri aşağıda gösterilmiştir.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7D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E47D0A">
            <w:pPr>
              <w:pStyle w:val="Heading3"/>
            </w:pPr>
            <w:r>
              <w:t xml:space="preserve">Salça </w:t>
            </w:r>
          </w:p>
          <w:p w:rsidR="00000000" w:rsidRDefault="00E47D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 Vegetables (Tons)</w:t>
            </w:r>
          </w:p>
        </w:tc>
        <w:tc>
          <w:tcPr>
            <w:tcW w:w="1990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Tomate Paste</w:t>
            </w:r>
          </w:p>
          <w:p w:rsidR="00000000" w:rsidRDefault="00E47D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Concentrate and Pure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47D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11.304</w:t>
            </w:r>
          </w:p>
        </w:tc>
        <w:tc>
          <w:tcPr>
            <w:tcW w:w="1990" w:type="dxa"/>
          </w:tcPr>
          <w:p w:rsidR="00000000" w:rsidRDefault="00E47D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27.523</w:t>
            </w:r>
          </w:p>
        </w:tc>
        <w:tc>
          <w:tcPr>
            <w:tcW w:w="1908" w:type="dxa"/>
          </w:tcPr>
          <w:p w:rsidR="00000000" w:rsidRDefault="00E47D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47D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14.336</w:t>
            </w:r>
          </w:p>
        </w:tc>
        <w:tc>
          <w:tcPr>
            <w:tcW w:w="1990" w:type="dxa"/>
          </w:tcPr>
          <w:p w:rsidR="00000000" w:rsidRDefault="00E47D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36.504</w:t>
            </w:r>
          </w:p>
        </w:tc>
        <w:tc>
          <w:tcPr>
            <w:tcW w:w="1908" w:type="dxa"/>
          </w:tcPr>
          <w:p w:rsidR="00000000" w:rsidRDefault="00E47D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14.317</w:t>
            </w:r>
          </w:p>
        </w:tc>
      </w:tr>
    </w:tbl>
    <w:p w:rsidR="00000000" w:rsidRDefault="00E47D0A">
      <w:pPr>
        <w:rPr>
          <w:rFonts w:ascii="Arial" w:hAnsi="Arial"/>
          <w:sz w:val="16"/>
        </w:rPr>
      </w:pPr>
    </w:p>
    <w:p w:rsidR="00000000" w:rsidRDefault="00E47D0A">
      <w:pPr>
        <w:rPr>
          <w:rFonts w:ascii="Arial" w:hAnsi="Arial"/>
          <w:sz w:val="16"/>
        </w:rPr>
      </w:pPr>
    </w:p>
    <w:p w:rsidR="00000000" w:rsidRDefault="00E47D0A">
      <w:pPr>
        <w:rPr>
          <w:rFonts w:ascii="Arial" w:hAnsi="Arial"/>
          <w:sz w:val="16"/>
        </w:rPr>
      </w:pPr>
    </w:p>
    <w:p w:rsidR="00000000" w:rsidRDefault="00E47D0A">
      <w:pPr>
        <w:rPr>
          <w:rFonts w:ascii="Arial" w:hAnsi="Arial"/>
          <w:sz w:val="16"/>
        </w:rPr>
      </w:pPr>
    </w:p>
    <w:p w:rsidR="00000000" w:rsidRDefault="00E47D0A">
      <w:pPr>
        <w:rPr>
          <w:rFonts w:ascii="Arial" w:hAnsi="Arial"/>
          <w:sz w:val="16"/>
        </w:rPr>
      </w:pPr>
    </w:p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</w:t>
            </w:r>
            <w:r>
              <w:rPr>
                <w:rFonts w:ascii="Arial" w:hAnsi="Arial"/>
                <w:i/>
                <w:sz w:val="16"/>
              </w:rPr>
              <w:t xml:space="preserve"> the last two years  are given below.</w:t>
            </w:r>
          </w:p>
        </w:tc>
      </w:tr>
    </w:tbl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E47D0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1.638.937.056.272</w:t>
            </w:r>
          </w:p>
          <w:p w:rsidR="00000000" w:rsidRDefault="00E47D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2.318.518</w:t>
            </w:r>
          </w:p>
        </w:tc>
        <w:tc>
          <w:tcPr>
            <w:tcW w:w="2410" w:type="dxa"/>
          </w:tcPr>
          <w:p w:rsidR="00000000" w:rsidRDefault="00E47D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84" w:type="dxa"/>
          </w:tcPr>
          <w:p w:rsidR="00000000" w:rsidRDefault="00E47D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31.693.780.775.524</w:t>
            </w:r>
          </w:p>
          <w:p w:rsidR="00000000" w:rsidRDefault="00E47D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  <w:r>
              <w:rPr>
                <w:rFonts w:ascii="Arial" w:hAnsi="Arial"/>
                <w:color w:val="000000"/>
                <w:sz w:val="16"/>
              </w:rPr>
              <w:t>.768.820,43</w:t>
            </w:r>
          </w:p>
        </w:tc>
        <w:tc>
          <w:tcPr>
            <w:tcW w:w="2269" w:type="dxa"/>
          </w:tcPr>
          <w:p w:rsidR="00000000" w:rsidRDefault="00E47D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D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47D0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2.948.318.682.473    </w:t>
            </w:r>
          </w:p>
          <w:p w:rsidR="00000000" w:rsidRDefault="00E47D0A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1.957.057            </w:t>
            </w:r>
          </w:p>
        </w:tc>
        <w:tc>
          <w:tcPr>
            <w:tcW w:w="2410" w:type="dxa"/>
          </w:tcPr>
          <w:p w:rsidR="00000000" w:rsidRDefault="00E47D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84" w:type="dxa"/>
          </w:tcPr>
          <w:p w:rsidR="00000000" w:rsidRDefault="00E47D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76.203.143.871.238   54.468.105,53</w:t>
            </w:r>
          </w:p>
        </w:tc>
        <w:tc>
          <w:tcPr>
            <w:tcW w:w="2269" w:type="dxa"/>
          </w:tcPr>
          <w:p w:rsidR="00000000" w:rsidRDefault="00E47D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83,00</w:t>
            </w:r>
          </w:p>
        </w:tc>
      </w:tr>
    </w:tbl>
    <w:p w:rsidR="00000000" w:rsidRDefault="00E47D0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7D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47D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7D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E47D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D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D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D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Biyoloji</w:t>
            </w:r>
            <w:r>
              <w:rPr>
                <w:rFonts w:ascii="Arial" w:hAnsi="Arial"/>
                <w:sz w:val="16"/>
              </w:rPr>
              <w:t>k Kimyasal Arıtma Ünitesi</w:t>
            </w:r>
          </w:p>
          <w:p w:rsidR="00000000" w:rsidRDefault="00E47D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(Biologic Chemical Refining Unit)</w:t>
            </w:r>
          </w:p>
        </w:tc>
        <w:tc>
          <w:tcPr>
            <w:tcW w:w="2043" w:type="dxa"/>
          </w:tcPr>
          <w:p w:rsidR="00000000" w:rsidRDefault="00E47D0A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Mayıs’1999- Aralık’2002</w:t>
            </w:r>
          </w:p>
          <w:p w:rsidR="00000000" w:rsidRDefault="00E47D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(May1999-December2002)</w:t>
            </w:r>
          </w:p>
        </w:tc>
        <w:tc>
          <w:tcPr>
            <w:tcW w:w="2209" w:type="dxa"/>
          </w:tcPr>
          <w:p w:rsidR="00000000" w:rsidRDefault="00E47D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478.263</w:t>
            </w:r>
          </w:p>
        </w:tc>
        <w:tc>
          <w:tcPr>
            <w:tcW w:w="1843" w:type="dxa"/>
          </w:tcPr>
          <w:p w:rsidR="00000000" w:rsidRDefault="00E47D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231.370</w:t>
            </w:r>
          </w:p>
        </w:tc>
      </w:tr>
    </w:tbl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E47D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47D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47D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Konfrut Gıda Sanayi ve Ticaret a.ş.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599.995.000.000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Merser Gıda Servis ve Dagıtım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59.970.000.000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Agromer Zirai Alım ve Ticaret A.Ş.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49.940.000.000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U.K.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30.731.701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Masterplant Fide Üretimi ve Tarım Ürünleri Pazarlama A.Ş.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98.600.000.000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Agroser Tarımsal Üretim ve Ticaret A.Ş.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99.940.</w:t>
            </w:r>
            <w:r>
              <w:rPr>
                <w:rFonts w:ascii="Arial" w:hAnsi="Arial"/>
                <w:color w:val="000000"/>
                <w:sz w:val="16"/>
              </w:rPr>
              <w:t>000.000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Kapadokya Patates Ürünleri Sanayi A.Ş.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495.000.000.000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D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Merko-Sias Gıda Sanayi ve Ticaret A.Ş.</w:t>
            </w:r>
          </w:p>
        </w:tc>
        <w:tc>
          <w:tcPr>
            <w:tcW w:w="2299" w:type="dxa"/>
          </w:tcPr>
          <w:p w:rsidR="00000000" w:rsidRDefault="00E47D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1.299.997.000.000 TL</w:t>
            </w:r>
          </w:p>
        </w:tc>
        <w:tc>
          <w:tcPr>
            <w:tcW w:w="2343" w:type="dxa"/>
          </w:tcPr>
          <w:p w:rsidR="00000000" w:rsidRDefault="00E47D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  are shown below.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</w:t>
            </w:r>
            <w:r>
              <w:rPr>
                <w:rFonts w:ascii="Arial" w:hAnsi="Arial"/>
                <w:sz w:val="16"/>
              </w:rPr>
              <w:t>10 of total capital or voting rights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Merko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5.427.845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5.427.845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53,27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 xml:space="preserve">aklık Yönetim veya Denetim Organlarında </w:t>
            </w:r>
          </w:p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Duncan John Blake-Y.K.Başkanı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Hakkı Severge- Y.K.Başk.Vekili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3-Mehmet Hakan Severge- Y.K. Murahhas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4-Erol Üzümeri (Citicorp Int.Finance)–YK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      (Halka Açık)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5-Ali Turan Hür- Denetçi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1.797.270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17,64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</w:t>
            </w:r>
            <w:r>
              <w:rPr>
                <w:rFonts w:ascii="Arial" w:hAnsi="Arial"/>
                <w:sz w:val="16"/>
              </w:rPr>
              <w:t xml:space="preserve">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47D0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</w:t>
            </w:r>
            <w:r>
              <w:rPr>
                <w:rFonts w:ascii="Arial" w:hAnsi="Arial"/>
                <w:sz w:val="16"/>
              </w:rPr>
              <w:t xml:space="preserve">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Group or Conglomerate with the shareholders in </w:t>
            </w:r>
            <w:r>
              <w:rPr>
                <w:rFonts w:ascii="Arial" w:hAnsi="Arial"/>
                <w:sz w:val="16"/>
              </w:rPr>
              <w:t>subtitle (A)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</w:t>
            </w:r>
            <w:r>
              <w:rPr>
                <w:rFonts w:ascii="Arial" w:hAnsi="Arial"/>
                <w:sz w:val="16"/>
              </w:rPr>
              <w:t xml:space="preserve"> (free floating)</w:t>
            </w:r>
          </w:p>
        </w:tc>
      </w:tr>
    </w:tbl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Rondtree Holding Inc.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Diğer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Diğer (4.800 </w:t>
            </w:r>
            <w:r>
              <w:rPr>
                <w:rFonts w:ascii="Arial" w:hAnsi="Arial"/>
                <w:sz w:val="16"/>
              </w:rPr>
              <w:t>civarı) –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2.186.200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2.963.449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29,09</w:t>
            </w:r>
          </w:p>
        </w:tc>
      </w:tr>
    </w:tbl>
    <w:p w:rsidR="00000000" w:rsidRDefault="00E47D0A">
      <w:pPr>
        <w:ind w:right="-1231"/>
        <w:rPr>
          <w:rFonts w:ascii="Arial" w:hAnsi="Arial"/>
          <w:sz w:val="16"/>
        </w:rPr>
      </w:pPr>
    </w:p>
    <w:p w:rsidR="00000000" w:rsidRDefault="00E47D0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D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47D0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10.188.564</w:t>
            </w:r>
          </w:p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D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E47D0A">
      <w:pPr>
        <w:pStyle w:val="BodyText3"/>
        <w:rPr>
          <w:rFonts w:ascii="Arial" w:hAnsi="Arial"/>
          <w:sz w:val="16"/>
        </w:rPr>
      </w:pPr>
      <w:r>
        <w:rPr>
          <w:rFonts w:ascii="Arial" w:hAnsi="Arial"/>
          <w:sz w:val="16"/>
        </w:rPr>
        <w:t>*Her ortak sadece bir altbaşlık grubuna yazılacak, mükerrer giriş yapılmayacaktır. Bu şekilde altı altbaşlıklarda yer alan ortakların genel sermaye toplamının şirketiniz sermayesine vede genel sermaye oranları toplamının  %100’e eşit olması gerekmektedi</w:t>
      </w:r>
      <w:r>
        <w:rPr>
          <w:rFonts w:ascii="Arial" w:hAnsi="Arial"/>
          <w:sz w:val="16"/>
        </w:rPr>
        <w:t>r.</w:t>
      </w:r>
    </w:p>
    <w:p w:rsidR="00000000" w:rsidRDefault="00E47D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D0A"/>
    <w:rsid w:val="00E4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26298-790B-4059-BF9D-CBB2872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2002-04-02T17:22:00Z</cp:lastPrinted>
  <dcterms:created xsi:type="dcterms:W3CDTF">2022-09-01T22:02:00Z</dcterms:created>
  <dcterms:modified xsi:type="dcterms:W3CDTF">2022-09-01T22:02:00Z</dcterms:modified>
</cp:coreProperties>
</file>