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MUSTAFA YILMAZ YATIRIM ORTAKLIĞI A.Ş.</w:t>
            </w:r>
          </w:p>
        </w:tc>
      </w:tr>
    </w:tbl>
    <w:p w:rsidR="00000000" w:rsidRDefault="001B1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NO:17/6B   2.ULUS-ETİLER-İ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 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B1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B1E04">
      <w:pPr>
        <w:pStyle w:val="BodyText"/>
        <w:rPr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</w:tcPr>
          <w:p w:rsidR="00000000" w:rsidRDefault="001B1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</w:t>
            </w:r>
            <w:r>
              <w:rPr>
                <w:rFonts w:ascii="Arial" w:hAnsi="Arial"/>
                <w:i/>
                <w:sz w:val="16"/>
              </w:rPr>
              <w:t>istribution of securities in the Company's portfolio  as of 28.12.2001 is shown below.</w:t>
            </w:r>
          </w:p>
        </w:tc>
      </w:tr>
    </w:tbl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ind w:left="1276"/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417"/>
        <w:gridCol w:w="1560"/>
        <w:gridCol w:w="1559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KIYMETİN TÜRÜ</w:t>
            </w:r>
          </w:p>
        </w:tc>
        <w:tc>
          <w:tcPr>
            <w:tcW w:w="1417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NOMİNAL</w:t>
            </w:r>
          </w:p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</w:t>
            </w:r>
          </w:p>
        </w:tc>
        <w:tc>
          <w:tcPr>
            <w:tcW w:w="1560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ALIŞ</w:t>
            </w:r>
          </w:p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MALİYETİ</w:t>
            </w:r>
          </w:p>
        </w:tc>
        <w:tc>
          <w:tcPr>
            <w:tcW w:w="1559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RAYİÇ</w:t>
            </w:r>
          </w:p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</w:t>
            </w:r>
          </w:p>
        </w:tc>
        <w:tc>
          <w:tcPr>
            <w:tcW w:w="850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</w:t>
            </w:r>
          </w:p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(%)</w:t>
            </w:r>
          </w:p>
        </w:tc>
        <w:tc>
          <w:tcPr>
            <w:tcW w:w="851" w:type="dxa"/>
          </w:tcPr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</w:t>
            </w:r>
          </w:p>
          <w:p w:rsidR="00000000" w:rsidRDefault="001B1E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pStyle w:val="Heading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I.   HİSSE SENETLERİ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76.403.628.000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308.847.397.395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403.022.057.287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DOKUMA, GİYİM EŞYASI VE DERİ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8.610.000.000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49.943.230.728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73.738.660.000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%18,30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KAĞIT VE KAĞIT ÜRÜNLERİ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40.775.000.000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%10,12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 KİMYA PETROL KAUÇUK VE PLASTİK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15.079.393.000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77.554.166.667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106.269.796.107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%26,37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 TAŞ VE TOPRAĞA DAYALI SANAYİİ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7.264.235.000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37.686.851.180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%9,35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 METAL EŞYA,MAKİNE VE GEREÇ YA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41.138.000.000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%10,21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 BANKALAR VE ÖZEL FİNANS KURUMLARI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26.150.000.000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36.680.000.000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%9,10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 SİGORTA ŞİRKETLERİ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23.454.000.000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%0,06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 HOLDİNGLER VE YATIRIM ŞİRKETLERİ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43.279.750.000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%10,74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 BORÇLANMA SENETLERİ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 DİĞER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4.013.637.671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TOPLAM DEĞERİ (I+II+III)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80.403.628.000</w:t>
            </w: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312.847.397.395</w:t>
            </w: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407.035.694.958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DEĞERLER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122.813.145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23.747.161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BORÇLAR (-)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-11.893.097.88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395.289.157.382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1B1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DEĞER/TOPLAM PAY SAYISI</w:t>
            </w:r>
          </w:p>
        </w:tc>
        <w:tc>
          <w:tcPr>
            <w:tcW w:w="1417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</w:t>
            </w:r>
          </w:p>
        </w:tc>
        <w:tc>
          <w:tcPr>
            <w:tcW w:w="850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B1E0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Şirket'in 08.04.2002 tarihi itibariyle başlıca ortakları                               The main shareholders and their participations in the        </w:t>
      </w:r>
    </w:p>
    <w:p w:rsidR="00000000" w:rsidRDefault="001B1E04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ve sermaye payl</w:t>
      </w:r>
      <w:r>
        <w:rPr>
          <w:rFonts w:ascii="Arial" w:hAnsi="Arial"/>
          <w:b/>
          <w:sz w:val="16"/>
        </w:rPr>
        <w:t>arı aşağıda gösterilmektedir.                                          equity capital, as of 08.04.2002,  are shown below.</w:t>
      </w:r>
    </w:p>
    <w:p w:rsidR="00000000" w:rsidRDefault="001B1E04">
      <w:pPr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1E0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</w:t>
            </w:r>
            <w:r>
              <w:rPr>
                <w:rFonts w:ascii="Arial" w:hAnsi="Arial"/>
                <w:sz w:val="16"/>
              </w:rPr>
              <w:t>ing more than %10 of total capital or voting rights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PRİM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142,327,800,000.-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21.086.-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142,327,800,000.-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21.086.-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Yılmaz “Yönetim Kurulu Başkanı”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71,796,000,000.-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10.636.-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Fatma Karagözlü  “Yöne</w:t>
            </w:r>
            <w:r>
              <w:rPr>
                <w:rFonts w:ascii="Arial" w:hAnsi="Arial"/>
                <w:sz w:val="16"/>
              </w:rPr>
              <w:t>tim Kurulu Bşk Vkl”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5,223,000,000.-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0.773.-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Özgür Devrim Yılmaz “Yönetim Kurulu Üye”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Zuhal Karagözlü “Yönetim Kurulu Üyesi”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0.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Anıl Erk Yılmaz “Yönetim Kurulu Üyesi”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38,264,000,000.-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5.669.-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Celal Pamukçu “Şirket Denetçisi”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</w:t>
            </w:r>
            <w:r>
              <w:rPr>
                <w:rFonts w:ascii="Arial" w:hAnsi="Arial"/>
                <w:sz w:val="16"/>
              </w:rPr>
              <w:t xml:space="preserve">   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115,283,000,000.-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17.078.-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</w:t>
            </w:r>
            <w:r>
              <w:rPr>
                <w:rFonts w:ascii="Arial" w:hAnsi="Arial"/>
                <w:sz w:val="16"/>
              </w:rPr>
              <w:t xml:space="preserve">erdeki Ortaklar </w:t>
            </w:r>
          </w:p>
        </w:tc>
        <w:tc>
          <w:tcPr>
            <w:tcW w:w="1177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Özgür D</w:t>
            </w:r>
            <w:r>
              <w:rPr>
                <w:rFonts w:ascii="Arial" w:hAnsi="Arial"/>
                <w:sz w:val="16"/>
              </w:rPr>
              <w:t>evrim Yılmaz “Genel Müdür”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0.-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B1E0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</w:t>
            </w:r>
            <w:r>
              <w:rPr>
                <w:rFonts w:ascii="Arial" w:hAnsi="Arial"/>
                <w:sz w:val="16"/>
              </w:rPr>
              <w:t xml:space="preserve">şkisi Bulunan Pay Sahibi Kişiler </w:t>
            </w:r>
          </w:p>
        </w:tc>
        <w:tc>
          <w:tcPr>
            <w:tcW w:w="103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</w:t>
            </w:r>
            <w:r>
              <w:rPr>
                <w:rFonts w:ascii="Arial" w:hAnsi="Arial"/>
                <w:sz w:val="16"/>
              </w:rPr>
              <w:t xml:space="preserve">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0.-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1E0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</w:t>
            </w:r>
            <w:r>
              <w:rPr>
                <w:rFonts w:ascii="Arial" w:hAnsi="Arial"/>
                <w:sz w:val="16"/>
              </w:rPr>
              <w:t xml:space="preserve"> Yada Topluluk Bünyesinde Bulunan Tüzel Kişi Ortaklar </w:t>
            </w:r>
          </w:p>
        </w:tc>
        <w:tc>
          <w:tcPr>
            <w:tcW w:w="1134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Ulus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39,262,000,000.-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5.817.-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39,262,000,000.-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5.817.-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</w:t>
            </w:r>
            <w:r>
              <w:rPr>
                <w:rFonts w:ascii="Arial" w:hAnsi="Arial"/>
                <w:sz w:val="16"/>
              </w:rPr>
              <w:t xml:space="preserve">lka Açık Kısım </w:t>
            </w:r>
          </w:p>
        </w:tc>
        <w:tc>
          <w:tcPr>
            <w:tcW w:w="1134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B1E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 (1000 K</w:t>
            </w:r>
            <w:r>
              <w:rPr>
                <w:rFonts w:ascii="Arial" w:hAnsi="Arial"/>
                <w:sz w:val="16"/>
              </w:rPr>
              <w:t xml:space="preserve">işi)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378,127,200,000.-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56.019.-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378,127,200,000.-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56.019.-</w:t>
            </w:r>
          </w:p>
        </w:tc>
      </w:tr>
    </w:tbl>
    <w:p w:rsidR="00000000" w:rsidRDefault="001B1E04">
      <w:pPr>
        <w:ind w:right="-1231"/>
        <w:rPr>
          <w:rFonts w:ascii="Arial" w:hAnsi="Arial"/>
          <w:sz w:val="16"/>
        </w:rPr>
      </w:pPr>
    </w:p>
    <w:p w:rsidR="00000000" w:rsidRDefault="001B1E0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1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B1E0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NEL TOPLAM /</w:t>
            </w:r>
          </w:p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675,000,000,000.-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1E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100.000.-</w:t>
            </w:r>
          </w:p>
        </w:tc>
      </w:tr>
    </w:tbl>
    <w:p w:rsidR="00000000" w:rsidRDefault="001B1E0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992" w:bottom="567" w:left="1418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E04"/>
    <w:rsid w:val="001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D66B5-D6EA-4610-A5CE-998BC404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2001-04-10T21:59:00Z</cp:lastPrinted>
  <dcterms:created xsi:type="dcterms:W3CDTF">2022-09-01T22:02:00Z</dcterms:created>
  <dcterms:modified xsi:type="dcterms:W3CDTF">2022-09-01T22:02:00Z</dcterms:modified>
</cp:coreProperties>
</file>