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PİMAŞ PLASTİK İNŞAAT MALZEMELERİ ANONİM ŞİRKETİ</w:t>
            </w:r>
          </w:p>
        </w:tc>
      </w:tr>
    </w:tbl>
    <w:p w:rsidR="00000000" w:rsidRDefault="00FE22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23.08.1963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PVC PENCERE PROFİLİ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(Manifacture Of Pvc Window Profile)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</w:t>
            </w:r>
            <w:r>
              <w:rPr>
                <w:rFonts w:ascii="Arial" w:hAnsi="Arial"/>
                <w:b/>
                <w:color w:val="000000"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ALPTEKİN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TEVFİK TLABAR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SELÇUK BOSNALI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GÜLÇELİK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YENER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ÖZÇELİK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MELEK ÇELİKER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0262 744 31 33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0262 743 47 00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01.01.2001-31.12.2002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</w:t>
            </w:r>
            <w:r>
              <w:rPr>
                <w:rFonts w:ascii="Arial" w:hAnsi="Arial"/>
                <w:b/>
                <w:color w:val="000000"/>
                <w:sz w:val="16"/>
              </w:rPr>
              <w:t>od)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22E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9.828.000.000.000 -TL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22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E22E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22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E22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PENCERE PROFİLİ (TON)</w:t>
            </w:r>
          </w:p>
        </w:tc>
        <w:tc>
          <w:tcPr>
            <w:tcW w:w="806" w:type="dxa"/>
          </w:tcPr>
          <w:p w:rsidR="00000000" w:rsidRDefault="00FE22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E22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E22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BORU(TON)</w:t>
            </w:r>
          </w:p>
        </w:tc>
        <w:tc>
          <w:tcPr>
            <w:tcW w:w="818" w:type="dxa"/>
          </w:tcPr>
          <w:p w:rsidR="00000000" w:rsidRDefault="00FE22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E22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22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E22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INDOW FRAME(TON)</w:t>
            </w:r>
          </w:p>
        </w:tc>
        <w:tc>
          <w:tcPr>
            <w:tcW w:w="806" w:type="dxa"/>
          </w:tcPr>
          <w:p w:rsidR="00000000" w:rsidRDefault="00FE22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E22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E22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PIPE(TON)</w:t>
            </w:r>
          </w:p>
        </w:tc>
        <w:tc>
          <w:tcPr>
            <w:tcW w:w="818" w:type="dxa"/>
          </w:tcPr>
          <w:p w:rsidR="00000000" w:rsidRDefault="00FE22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E22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22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FE22ED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20.825</w:t>
            </w:r>
          </w:p>
        </w:tc>
        <w:tc>
          <w:tcPr>
            <w:tcW w:w="806" w:type="dxa"/>
          </w:tcPr>
          <w:p w:rsidR="00000000" w:rsidRDefault="00FE22ED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990" w:type="dxa"/>
          </w:tcPr>
          <w:p w:rsidR="00000000" w:rsidRDefault="00FE22ED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FE22ED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22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E22ED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11.043</w:t>
            </w:r>
          </w:p>
        </w:tc>
        <w:tc>
          <w:tcPr>
            <w:tcW w:w="806" w:type="dxa"/>
          </w:tcPr>
          <w:p w:rsidR="00000000" w:rsidRDefault="00FE22ED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990" w:type="dxa"/>
          </w:tcPr>
          <w:p w:rsidR="00000000" w:rsidRDefault="00FE22ED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FE22ED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E22ED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E22E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E22E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22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</w:t>
            </w:r>
            <w:r>
              <w:rPr>
                <w:rFonts w:ascii="Arial" w:hAnsi="Arial"/>
                <w:i/>
                <w:sz w:val="16"/>
              </w:rPr>
              <w:t xml:space="preserve"> figures of the Company for the last two years are  shown below.</w:t>
            </w:r>
          </w:p>
        </w:tc>
      </w:tr>
    </w:tbl>
    <w:p w:rsidR="00000000" w:rsidRDefault="00FE22E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22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E22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PENCERE PROFİLİ (TON)</w:t>
            </w:r>
          </w:p>
        </w:tc>
        <w:tc>
          <w:tcPr>
            <w:tcW w:w="1990" w:type="dxa"/>
          </w:tcPr>
          <w:p w:rsidR="00000000" w:rsidRDefault="00FE22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BORU(TON)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22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E22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WINDOW FRAME(TON)</w:t>
            </w:r>
          </w:p>
        </w:tc>
        <w:tc>
          <w:tcPr>
            <w:tcW w:w="1990" w:type="dxa"/>
          </w:tcPr>
          <w:p w:rsidR="00000000" w:rsidRDefault="00FE22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PIPE(TON)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22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FE22ED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20.614</w:t>
            </w:r>
          </w:p>
        </w:tc>
        <w:tc>
          <w:tcPr>
            <w:tcW w:w="1990" w:type="dxa"/>
          </w:tcPr>
          <w:p w:rsidR="00000000" w:rsidRDefault="00FE22ED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22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E22ED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11.480</w:t>
            </w:r>
          </w:p>
        </w:tc>
        <w:tc>
          <w:tcPr>
            <w:tcW w:w="1990" w:type="dxa"/>
          </w:tcPr>
          <w:p w:rsidR="00000000" w:rsidRDefault="00FE22ED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</w:t>
            </w:r>
            <w:r>
              <w:rPr>
                <w:rFonts w:ascii="Arial" w:hAnsi="Arial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22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E22E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E22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E22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E22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E22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E22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E22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E22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E22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E22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E22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E22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FE22ED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11.505.492.491.720</w:t>
            </w:r>
          </w:p>
          <w:p w:rsidR="00000000" w:rsidRDefault="00FE22E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18.294.409</w:t>
            </w:r>
          </w:p>
        </w:tc>
        <w:tc>
          <w:tcPr>
            <w:tcW w:w="2410" w:type="dxa"/>
          </w:tcPr>
          <w:p w:rsidR="00000000" w:rsidRDefault="00FE22E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1559" w:type="dxa"/>
          </w:tcPr>
          <w:p w:rsidR="00000000" w:rsidRDefault="00FE22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12.157.809.279.953</w:t>
            </w:r>
          </w:p>
          <w:p w:rsidR="00000000" w:rsidRDefault="00FE22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20.568.914</w:t>
            </w:r>
          </w:p>
        </w:tc>
        <w:tc>
          <w:tcPr>
            <w:tcW w:w="2269" w:type="dxa"/>
          </w:tcPr>
          <w:p w:rsidR="00000000" w:rsidRDefault="00FE22ED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E22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FE22ED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8.784.636.027.266</w:t>
            </w:r>
          </w:p>
          <w:p w:rsidR="00000000" w:rsidRDefault="00FE22ED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7.750.705</w:t>
            </w:r>
          </w:p>
          <w:p w:rsidR="00000000" w:rsidRDefault="00FE22ED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E22E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1559" w:type="dxa"/>
          </w:tcPr>
          <w:p w:rsidR="00000000" w:rsidRDefault="00FE22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6.816.013.040.000</w:t>
            </w:r>
          </w:p>
          <w:p w:rsidR="00000000" w:rsidRDefault="00FE22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5.337.520</w:t>
            </w:r>
          </w:p>
        </w:tc>
        <w:tc>
          <w:tcPr>
            <w:tcW w:w="2269" w:type="dxa"/>
          </w:tcPr>
          <w:p w:rsidR="00000000" w:rsidRDefault="00FE22ED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</w:tbl>
    <w:p w:rsidR="00000000" w:rsidRDefault="00FE22ED">
      <w:pPr>
        <w:rPr>
          <w:rFonts w:ascii="Arial" w:hAnsi="Arial"/>
          <w:b/>
          <w:sz w:val="16"/>
          <w:u w:val="single"/>
        </w:rPr>
      </w:pPr>
    </w:p>
    <w:p w:rsidR="00000000" w:rsidRDefault="00FE22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E22E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E22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</w:t>
            </w:r>
            <w:r>
              <w:rPr>
                <w:rFonts w:ascii="Arial" w:hAnsi="Arial"/>
                <w:i/>
                <w:sz w:val="16"/>
              </w:rPr>
              <w:t>s and projects of the Company are given below.</w:t>
            </w:r>
          </w:p>
        </w:tc>
      </w:tr>
    </w:tbl>
    <w:p w:rsidR="00000000" w:rsidRDefault="00FE22E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E22E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E22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E22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E22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E22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E22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E22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E22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E22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E22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TL)</w:t>
            </w:r>
          </w:p>
        </w:tc>
        <w:tc>
          <w:tcPr>
            <w:tcW w:w="1843" w:type="dxa"/>
          </w:tcPr>
          <w:p w:rsidR="00000000" w:rsidRDefault="00FE22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E22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KOOPERATİF ARSASI </w:t>
            </w:r>
          </w:p>
          <w:p w:rsidR="00000000" w:rsidRDefault="00FE22ED">
            <w:pPr>
              <w:pStyle w:val="Heading3"/>
            </w:pPr>
            <w:r>
              <w:t>REAL ESTATE INVESTMENT</w:t>
            </w:r>
          </w:p>
        </w:tc>
        <w:tc>
          <w:tcPr>
            <w:tcW w:w="2043" w:type="dxa"/>
          </w:tcPr>
          <w:p w:rsidR="00000000" w:rsidRDefault="00FE22E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23.03.98-31.12.2002</w:t>
            </w:r>
          </w:p>
        </w:tc>
        <w:tc>
          <w:tcPr>
            <w:tcW w:w="2209" w:type="dxa"/>
          </w:tcPr>
          <w:p w:rsidR="00000000" w:rsidRDefault="00FE22E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</w:t>
            </w:r>
          </w:p>
        </w:tc>
        <w:tc>
          <w:tcPr>
            <w:tcW w:w="1843" w:type="dxa"/>
          </w:tcPr>
          <w:p w:rsidR="00000000" w:rsidRDefault="00FE22E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206.138</w:t>
            </w:r>
          </w:p>
        </w:tc>
      </w:tr>
    </w:tbl>
    <w:p w:rsidR="00000000" w:rsidRDefault="00FE22ED">
      <w:pPr>
        <w:rPr>
          <w:rFonts w:ascii="Arial" w:hAnsi="Arial"/>
          <w:sz w:val="16"/>
        </w:rPr>
      </w:pPr>
    </w:p>
    <w:p w:rsidR="00000000" w:rsidRDefault="00FE22E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22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</w:t>
            </w:r>
            <w:r>
              <w:rPr>
                <w:rFonts w:ascii="Arial" w:hAnsi="Arial"/>
                <w:i/>
                <w:sz w:val="16"/>
              </w:rPr>
              <w:t xml:space="preserve"> their  equity capital are shown below.</w:t>
            </w:r>
          </w:p>
        </w:tc>
      </w:tr>
    </w:tbl>
    <w:p w:rsidR="00000000" w:rsidRDefault="00FE22E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E22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E22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E22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E22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E22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E22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E22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PİMAPEN JOINT STOCK COMPANY</w:t>
            </w:r>
          </w:p>
        </w:tc>
        <w:tc>
          <w:tcPr>
            <w:tcW w:w="2299" w:type="dxa"/>
          </w:tcPr>
          <w:p w:rsidR="00000000" w:rsidRDefault="00FE22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255.875.200-TL</w:t>
            </w:r>
          </w:p>
        </w:tc>
        <w:tc>
          <w:tcPr>
            <w:tcW w:w="2343" w:type="dxa"/>
          </w:tcPr>
          <w:p w:rsidR="00000000" w:rsidRDefault="00FE22E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FE22E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22E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Şirket'in 31.12.2001 tarihi itibariyle b</w:t>
            </w:r>
            <w:r>
              <w:rPr>
                <w:rFonts w:ascii="Arial" w:hAnsi="Arial"/>
                <w:b/>
                <w:sz w:val="16"/>
              </w:rPr>
              <w:t xml:space="preserve">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E22ED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FE22E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31.12.2001,  are shown below.</w:t>
            </w:r>
          </w:p>
        </w:tc>
      </w:tr>
    </w:tbl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22E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</w:t>
            </w:r>
            <w:r>
              <w:rPr>
                <w:rFonts w:ascii="Arial" w:hAnsi="Arial"/>
                <w:sz w:val="16"/>
              </w:rPr>
              <w:t xml:space="preserve">Tüzel Kişi Ortaklar </w:t>
            </w:r>
          </w:p>
        </w:tc>
        <w:tc>
          <w:tcPr>
            <w:tcW w:w="1134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ENKA İNŞAAT VE SANAYİ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6.327.</w:t>
            </w:r>
            <w:r>
              <w:rPr>
                <w:rFonts w:ascii="Arial" w:hAnsi="Arial"/>
                <w:sz w:val="16"/>
              </w:rPr>
              <w:t>755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ENKA HOLDİNG YATIRIM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2.247.227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8.574.982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87.3</w:t>
            </w:r>
          </w:p>
        </w:tc>
      </w:tr>
    </w:tbl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FE22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FE22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</w:t>
            </w:r>
            <w:r>
              <w:rPr>
                <w:rFonts w:ascii="Arial" w:hAnsi="Arial"/>
                <w:sz w:val="16"/>
              </w:rPr>
              <w:t xml:space="preserve"> Diğer Unvanlara Sahip Görevlerdeki Ortaklar </w:t>
            </w:r>
          </w:p>
        </w:tc>
        <w:tc>
          <w:tcPr>
            <w:tcW w:w="1177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FE22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</w:t>
            </w:r>
            <w:r>
              <w:rPr>
                <w:rFonts w:ascii="Arial" w:hAnsi="Arial"/>
                <w:sz w:val="16"/>
              </w:rPr>
              <w:t>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FE22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FE22ED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</w:t>
            </w:r>
            <w:r>
              <w:rPr>
                <w:rFonts w:ascii="Arial" w:hAnsi="Arial"/>
                <w:sz w:val="16"/>
              </w:rPr>
              <w:t>rs in subtitles (A), (B) or (C)</w:t>
            </w:r>
          </w:p>
        </w:tc>
      </w:tr>
    </w:tbl>
    <w:p w:rsidR="00000000" w:rsidRDefault="00FE22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FE22E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22E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</w:t>
            </w:r>
            <w:r>
              <w:rPr>
                <w:rFonts w:ascii="Arial" w:hAnsi="Arial"/>
                <w:sz w:val="16"/>
              </w:rPr>
              <w:t xml:space="preserve">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</w:t>
            </w:r>
            <w:r>
              <w:rPr>
                <w:rFonts w:ascii="Arial" w:hAnsi="Arial"/>
                <w:sz w:val="16"/>
              </w:rPr>
              <w:t>nglomerate with the shareholders in subtitle (A)</w:t>
            </w:r>
          </w:p>
        </w:tc>
      </w:tr>
    </w:tbl>
    <w:p w:rsidR="00000000" w:rsidRDefault="00FE22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(5)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FE22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E22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</w:t>
            </w:r>
            <w:r>
              <w:rPr>
                <w:rFonts w:ascii="Arial" w:hAnsi="Arial"/>
                <w:sz w:val="16"/>
              </w:rPr>
              <w:t xml:space="preserve"> publicly owned shares (free floating)</w:t>
            </w:r>
          </w:p>
        </w:tc>
      </w:tr>
    </w:tbl>
    <w:p w:rsidR="00000000" w:rsidRDefault="00FE22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1.253.018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1.253.018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12.7</w:t>
            </w:r>
          </w:p>
        </w:tc>
      </w:tr>
    </w:tbl>
    <w:p w:rsidR="00000000" w:rsidRDefault="00FE22ED">
      <w:pPr>
        <w:ind w:right="-1231"/>
        <w:rPr>
          <w:rFonts w:ascii="Arial" w:hAnsi="Arial"/>
          <w:sz w:val="16"/>
        </w:rPr>
      </w:pPr>
    </w:p>
    <w:p w:rsidR="00000000" w:rsidRDefault="00FE22E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22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FE22E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9.828.000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22ED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FE22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22ED"/>
    <w:rsid w:val="00F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225DA-5024-4DB0-8966-F899F6CD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i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i/>
      <w:iCs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IMKB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 </dc:subject>
  <dc:creator>LSK</dc:creator>
  <cp:keywords>Birthday</cp:keywords>
  <dc:description>Shankar's Birthday falls on 25th July.  Don't Forget to wish him</dc:description>
  <cp:lastModifiedBy>ozgursheker@gmail.com</cp:lastModifiedBy>
  <cp:revision>2</cp:revision>
  <cp:lastPrinted>2002-04-01T14:58:00Z</cp:lastPrinted>
  <dcterms:created xsi:type="dcterms:W3CDTF">2022-09-01T22:02:00Z</dcterms:created>
  <dcterms:modified xsi:type="dcterms:W3CDTF">2022-09-01T22:02:00Z</dcterms:modified>
</cp:coreProperties>
</file>