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DOĞUSAN BORU SANAYİİ VE TİCARET A.Ş.</w:t>
            </w:r>
          </w:p>
        </w:tc>
      </w:tr>
    </w:tbl>
    <w:p w:rsidR="00000000" w:rsidRDefault="005466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2190"/>
        <w:gridCol w:w="1350"/>
        <w:gridCol w:w="29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466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15.04.1974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466AC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ASBESTLİ ÇİMENTO BORU VE EKLENTİLERİ</w:t>
            </w:r>
          </w:p>
          <w:p w:rsidR="00000000" w:rsidRDefault="005466AC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RENKLİ BETON KİREMİT, YER VE DUVAR KAROLARI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 SİVAS KARAYOLU 14 KM</w:t>
            </w:r>
            <w:r>
              <w:rPr>
                <w:rFonts w:ascii="Arial" w:hAnsi="Arial"/>
                <w:color w:val="000000"/>
                <w:sz w:val="16"/>
              </w:rPr>
              <w:t>. P.K. 74  ERZİNCAN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M.EMİN ESEN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190" w:type="dxa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H.İBRAHİM ALTINOK</w:t>
            </w:r>
          </w:p>
        </w:tc>
        <w:tc>
          <w:tcPr>
            <w:tcW w:w="1350" w:type="dxa"/>
            <w:vAlign w:val="center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center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K.TUFAN  MÜEZZİNOĞLU</w:t>
            </w:r>
          </w:p>
        </w:tc>
        <w:tc>
          <w:tcPr>
            <w:tcW w:w="1350" w:type="dxa"/>
            <w:vAlign w:val="bottom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DEMİR</w:t>
            </w:r>
          </w:p>
        </w:tc>
        <w:tc>
          <w:tcPr>
            <w:tcW w:w="1350" w:type="dxa"/>
            <w:vAlign w:val="bottom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GÖKGÜL</w:t>
            </w:r>
          </w:p>
        </w:tc>
        <w:tc>
          <w:tcPr>
            <w:tcW w:w="1350" w:type="dxa"/>
            <w:vAlign w:val="bottom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HARUN ARSLAN</w:t>
            </w:r>
          </w:p>
        </w:tc>
        <w:tc>
          <w:tcPr>
            <w:tcW w:w="1350" w:type="dxa"/>
            <w:vAlign w:val="bottom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CAHİT NALDAN</w:t>
            </w:r>
          </w:p>
        </w:tc>
        <w:tc>
          <w:tcPr>
            <w:tcW w:w="1350" w:type="dxa"/>
            <w:vAlign w:val="bottom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 SEVİNDİK</w:t>
            </w:r>
          </w:p>
        </w:tc>
        <w:tc>
          <w:tcPr>
            <w:tcW w:w="1350" w:type="dxa"/>
            <w:vAlign w:val="bottom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KURBAN ÇAMURCU</w:t>
            </w:r>
          </w:p>
        </w:tc>
        <w:tc>
          <w:tcPr>
            <w:tcW w:w="1350" w:type="dxa"/>
            <w:vAlign w:val="bottom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SAMET ÇAKMAK</w:t>
            </w:r>
          </w:p>
        </w:tc>
        <w:tc>
          <w:tcPr>
            <w:tcW w:w="1350" w:type="dxa"/>
            <w:vAlign w:val="bottom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bottom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9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50" w:type="dxa"/>
            <w:vAlign w:val="bottom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80" w:type="dxa"/>
            <w:vAlign w:val="bottom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(0446) 214 23 44 – 214 61 99 – 236 23 84 </w:t>
            </w:r>
            <w:r>
              <w:rPr>
                <w:rFonts w:ascii="Arial" w:hAnsi="Arial"/>
                <w:color w:val="000000"/>
                <w:sz w:val="16"/>
              </w:rPr>
              <w:t>–85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214 93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01.01.2001- 31.12.2002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-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abor Union) 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2.430.400 milyon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Trading Market)</w:t>
            </w:r>
          </w:p>
        </w:tc>
        <w:tc>
          <w:tcPr>
            <w:tcW w:w="142" w:type="dxa"/>
            <w:vAlign w:val="center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466AC">
      <w:pPr>
        <w:pStyle w:val="BodyText"/>
        <w:rPr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466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66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546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A/Ç BORU VE EKLENTİLERİ</w:t>
            </w:r>
          </w:p>
          <w:p w:rsidR="00000000" w:rsidRDefault="00546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53" w:type="dxa"/>
          </w:tcPr>
          <w:p w:rsidR="00000000" w:rsidRDefault="00546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6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46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RENKLİ BETON KİREMİT VE KARO </w:t>
            </w:r>
          </w:p>
        </w:tc>
        <w:tc>
          <w:tcPr>
            <w:tcW w:w="818" w:type="dxa"/>
          </w:tcPr>
          <w:p w:rsidR="00000000" w:rsidRDefault="00546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546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466A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466A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 (TON)</w:t>
            </w:r>
          </w:p>
        </w:tc>
        <w:tc>
          <w:tcPr>
            <w:tcW w:w="953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6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 CONCRETE</w:t>
            </w:r>
          </w:p>
        </w:tc>
        <w:tc>
          <w:tcPr>
            <w:tcW w:w="818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6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466A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693" w:type="dxa"/>
          </w:tcPr>
          <w:p w:rsidR="00000000" w:rsidRDefault="005466A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5.648</w:t>
            </w:r>
          </w:p>
        </w:tc>
        <w:tc>
          <w:tcPr>
            <w:tcW w:w="953" w:type="dxa"/>
            <w:vAlign w:val="center"/>
          </w:tcPr>
          <w:p w:rsidR="00000000" w:rsidRDefault="005466AC">
            <w:pPr>
              <w:ind w:right="-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  <w:p w:rsidR="00000000" w:rsidRDefault="005466AC">
            <w:pPr>
              <w:ind w:left="136" w:right="601" w:hanging="136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5466A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2.912.636</w:t>
            </w:r>
          </w:p>
        </w:tc>
        <w:tc>
          <w:tcPr>
            <w:tcW w:w="818" w:type="dxa"/>
          </w:tcPr>
          <w:p w:rsidR="00000000" w:rsidRDefault="005466AC">
            <w:pPr>
              <w:ind w:left="-218" w:hanging="7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23,33</w:t>
            </w:r>
          </w:p>
        </w:tc>
        <w:tc>
          <w:tcPr>
            <w:tcW w:w="1908" w:type="dxa"/>
          </w:tcPr>
          <w:p w:rsidR="00000000" w:rsidRDefault="005466A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5466AC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693" w:type="dxa"/>
          </w:tcPr>
          <w:p w:rsidR="00000000" w:rsidRDefault="005466A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2.571</w:t>
            </w:r>
          </w:p>
        </w:tc>
        <w:tc>
          <w:tcPr>
            <w:tcW w:w="953" w:type="dxa"/>
            <w:vAlign w:val="center"/>
          </w:tcPr>
          <w:p w:rsidR="00000000" w:rsidRDefault="005466AC">
            <w:pPr>
              <w:ind w:right="-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10,2</w:t>
            </w:r>
          </w:p>
          <w:p w:rsidR="00000000" w:rsidRDefault="005466AC">
            <w:pPr>
              <w:ind w:left="136" w:right="601" w:hanging="136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5466A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3.037.254</w:t>
            </w:r>
          </w:p>
        </w:tc>
        <w:tc>
          <w:tcPr>
            <w:tcW w:w="818" w:type="dxa"/>
          </w:tcPr>
          <w:p w:rsidR="00000000" w:rsidRDefault="005466AC">
            <w:pPr>
              <w:ind w:left="-218" w:hanging="7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24,33</w:t>
            </w:r>
          </w:p>
        </w:tc>
        <w:tc>
          <w:tcPr>
            <w:tcW w:w="1908" w:type="dxa"/>
          </w:tcPr>
          <w:p w:rsidR="00000000" w:rsidRDefault="005466A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5466AC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466A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Boru 25.000 Ton/Yıl 3 vardiya</w:t>
      </w:r>
    </w:p>
    <w:p w:rsidR="00000000" w:rsidRDefault="005466A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 Kapasite Kullan</w:t>
      </w:r>
      <w:r>
        <w:rPr>
          <w:rFonts w:ascii="Arial" w:hAnsi="Arial"/>
          <w:sz w:val="16"/>
        </w:rPr>
        <w:t>ım Oranı  Kiremit  12.480.000 Ad./Yıl – iki vardiya</w:t>
      </w:r>
    </w:p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466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2127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66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546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A/Ç BORU VE EKLENTİLERİ</w:t>
            </w:r>
          </w:p>
          <w:p w:rsidR="00000000" w:rsidRDefault="00546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127" w:type="dxa"/>
          </w:tcPr>
          <w:p w:rsidR="00000000" w:rsidRDefault="005466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</w:t>
            </w:r>
            <w:r>
              <w:rPr>
                <w:rFonts w:ascii="Arial" w:hAnsi="Arial"/>
                <w:b/>
                <w:sz w:val="16"/>
              </w:rPr>
              <w:t xml:space="preserve">NKLİ BETON KİREMİT VE KARO </w:t>
            </w:r>
          </w:p>
        </w:tc>
        <w:tc>
          <w:tcPr>
            <w:tcW w:w="2551" w:type="dxa"/>
          </w:tcPr>
          <w:p w:rsidR="00000000" w:rsidRDefault="005466A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 (TON)</w:t>
            </w:r>
          </w:p>
        </w:tc>
        <w:tc>
          <w:tcPr>
            <w:tcW w:w="2127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 CONCRETE</w:t>
            </w:r>
          </w:p>
        </w:tc>
        <w:tc>
          <w:tcPr>
            <w:tcW w:w="2551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551" w:type="dxa"/>
          </w:tcPr>
          <w:p w:rsidR="00000000" w:rsidRDefault="005466A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3.388</w:t>
            </w:r>
          </w:p>
        </w:tc>
        <w:tc>
          <w:tcPr>
            <w:tcW w:w="2127" w:type="dxa"/>
          </w:tcPr>
          <w:p w:rsidR="00000000" w:rsidRDefault="005466A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3.380.274</w:t>
            </w:r>
          </w:p>
        </w:tc>
        <w:tc>
          <w:tcPr>
            <w:tcW w:w="2551" w:type="dxa"/>
          </w:tcPr>
          <w:p w:rsidR="00000000" w:rsidRDefault="005466A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466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551" w:type="dxa"/>
          </w:tcPr>
          <w:p w:rsidR="00000000" w:rsidRDefault="005466A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2.907</w:t>
            </w:r>
          </w:p>
        </w:tc>
        <w:tc>
          <w:tcPr>
            <w:tcW w:w="2127" w:type="dxa"/>
          </w:tcPr>
          <w:p w:rsidR="00000000" w:rsidRDefault="005466AC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3.028.106</w:t>
            </w:r>
          </w:p>
        </w:tc>
        <w:tc>
          <w:tcPr>
            <w:tcW w:w="2551" w:type="dxa"/>
          </w:tcPr>
          <w:p w:rsidR="00000000" w:rsidRDefault="005466A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</w:t>
            </w:r>
            <w:r>
              <w:rPr>
                <w:rFonts w:ascii="Arial" w:hAnsi="Arial"/>
                <w:i/>
                <w:sz w:val="16"/>
              </w:rPr>
              <w:t>and import figures that  the Company realized  in the last two years  are given below.</w:t>
            </w:r>
          </w:p>
        </w:tc>
      </w:tr>
    </w:tbl>
    <w:p w:rsidR="00000000" w:rsidRDefault="005466A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6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46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46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46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6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5466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377.539</w:t>
            </w:r>
            <w:r>
              <w:rPr>
                <w:rFonts w:ascii="Arial" w:hAnsi="Arial"/>
                <w:color w:val="000000"/>
                <w:sz w:val="16"/>
              </w:rPr>
              <w:t>.000.000</w:t>
            </w:r>
          </w:p>
        </w:tc>
        <w:tc>
          <w:tcPr>
            <w:tcW w:w="2410" w:type="dxa"/>
          </w:tcPr>
          <w:p w:rsidR="00000000" w:rsidRDefault="005466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559" w:type="dxa"/>
          </w:tcPr>
          <w:p w:rsidR="00000000" w:rsidRDefault="005466AC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5466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466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5466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144.553.000.000</w:t>
            </w:r>
          </w:p>
        </w:tc>
        <w:tc>
          <w:tcPr>
            <w:tcW w:w="2410" w:type="dxa"/>
          </w:tcPr>
          <w:p w:rsidR="00000000" w:rsidRDefault="005466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559" w:type="dxa"/>
          </w:tcPr>
          <w:p w:rsidR="00000000" w:rsidRDefault="005466AC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5466A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466AC">
      <w:pPr>
        <w:rPr>
          <w:rFonts w:ascii="Arial" w:hAnsi="Arial"/>
          <w:sz w:val="16"/>
        </w:rPr>
      </w:pPr>
    </w:p>
    <w:p w:rsidR="00000000" w:rsidRDefault="005466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466A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46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466A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66A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46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46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46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</w:t>
            </w:r>
            <w:r>
              <w:rPr>
                <w:rFonts w:ascii="Arial" w:hAnsi="Arial"/>
                <w:b/>
                <w:color w:val="000000"/>
                <w:sz w:val="16"/>
              </w:rPr>
              <w:t>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66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66A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5466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5466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466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66A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466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466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466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66A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466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466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466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466AC">
      <w:pPr>
        <w:pStyle w:val="BodyText2"/>
      </w:pPr>
    </w:p>
    <w:p w:rsidR="00000000" w:rsidRDefault="005466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</w:t>
            </w:r>
            <w:r>
              <w:rPr>
                <w:rFonts w:ascii="Arial" w:hAnsi="Arial"/>
                <w:sz w:val="16"/>
              </w:rPr>
              <w:t xml:space="preserve">içindeki payı aşağıda gösterilmektedir. </w:t>
            </w:r>
          </w:p>
        </w:tc>
        <w:tc>
          <w:tcPr>
            <w:tcW w:w="1134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466A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66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46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466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66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466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Halk Holdin</w:t>
            </w:r>
            <w:r>
              <w:rPr>
                <w:rFonts w:ascii="Arial" w:hAnsi="Arial"/>
                <w:color w:val="000000"/>
                <w:sz w:val="16"/>
              </w:rPr>
              <w:t>g AŞ.</w:t>
            </w:r>
          </w:p>
        </w:tc>
        <w:tc>
          <w:tcPr>
            <w:tcW w:w="2299" w:type="dxa"/>
          </w:tcPr>
          <w:p w:rsidR="00000000" w:rsidRDefault="005466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280.232.000.000</w:t>
            </w:r>
          </w:p>
        </w:tc>
        <w:tc>
          <w:tcPr>
            <w:tcW w:w="2342" w:type="dxa"/>
          </w:tcPr>
          <w:p w:rsidR="00000000" w:rsidRDefault="005466AC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Erzincan Kalkınma Vakfı</w:t>
            </w:r>
          </w:p>
        </w:tc>
        <w:tc>
          <w:tcPr>
            <w:tcW w:w="2299" w:type="dxa"/>
          </w:tcPr>
          <w:p w:rsidR="00000000" w:rsidRDefault="005466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 TL</w:t>
            </w:r>
          </w:p>
        </w:tc>
        <w:tc>
          <w:tcPr>
            <w:tcW w:w="2342" w:type="dxa"/>
          </w:tcPr>
          <w:p w:rsidR="00000000" w:rsidRDefault="005466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Doğuser Yapı Gereçleri AŞ.</w:t>
            </w:r>
          </w:p>
        </w:tc>
        <w:tc>
          <w:tcPr>
            <w:tcW w:w="2299" w:type="dxa"/>
          </w:tcPr>
          <w:p w:rsidR="00000000" w:rsidRDefault="005466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1.998.000.000.000 TL</w:t>
            </w:r>
          </w:p>
        </w:tc>
        <w:tc>
          <w:tcPr>
            <w:tcW w:w="2342" w:type="dxa"/>
          </w:tcPr>
          <w:p w:rsidR="00000000" w:rsidRDefault="005466AC">
            <w:pPr>
              <w:ind w:right="67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66A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5466A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5466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31/03/2002…….tarihi itibariyle başlıca ortakları ve sermaye payları aşağıda gösterilmek</w:t>
            </w:r>
            <w:r>
              <w:rPr>
                <w:rFonts w:ascii="Arial" w:hAnsi="Arial"/>
                <w:b/>
                <w:sz w:val="16"/>
              </w:rPr>
              <w:t xml:space="preserve">tedir. </w:t>
            </w:r>
          </w:p>
        </w:tc>
        <w:tc>
          <w:tcPr>
            <w:tcW w:w="1134" w:type="dxa"/>
          </w:tcPr>
          <w:p w:rsidR="00000000" w:rsidRDefault="005466A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31.03.2001,  are shown below.</w:t>
            </w:r>
          </w:p>
        </w:tc>
      </w:tr>
    </w:tbl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66A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  <w:r>
              <w:rPr>
                <w:rFonts w:ascii="Arial" w:hAnsi="Arial"/>
                <w:color w:val="000000"/>
                <w:sz w:val="16"/>
              </w:rPr>
              <w:t xml:space="preserve"> (Ayrı Ayrı),</w:t>
            </w:r>
          </w:p>
        </w:tc>
        <w:tc>
          <w:tcPr>
            <w:tcW w:w="1134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</w:t>
            </w:r>
            <w:r>
              <w:rPr>
                <w:rFonts w:ascii="Arial" w:hAnsi="Arial"/>
                <w:sz w:val="16"/>
              </w:rPr>
              <w:t xml:space="preserve"> holding more than %10 of total capital or voting rights</w:t>
            </w:r>
          </w:p>
        </w:tc>
      </w:tr>
    </w:tbl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İller Bankası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4.233.319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4.233.318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5466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</w:t>
            </w:r>
            <w:r>
              <w:rPr>
                <w:rFonts w:ascii="Arial" w:hAnsi="Arial"/>
                <w:sz w:val="16"/>
              </w:rPr>
              <w:t>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C)  </w:t>
      </w: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</w:t>
            </w:r>
            <w:r>
              <w:rPr>
                <w:rFonts w:ascii="Arial" w:hAnsi="Arial"/>
                <w:sz w:val="16"/>
              </w:rPr>
              <w:t>eholders who are working for the company as general manager, assistant general manager, director etc.</w:t>
            </w:r>
          </w:p>
        </w:tc>
      </w:tr>
    </w:tbl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466A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</w:t>
            </w:r>
            <w:r>
              <w:rPr>
                <w:rFonts w:ascii="Arial" w:hAnsi="Arial"/>
                <w:sz w:val="16"/>
              </w:rPr>
              <w:t>s (A), (B) or (C)</w:t>
            </w:r>
          </w:p>
        </w:tc>
      </w:tr>
    </w:tbl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66A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</w:t>
            </w:r>
            <w:r>
              <w:rPr>
                <w:rFonts w:ascii="Arial" w:hAnsi="Arial"/>
                <w:sz w:val="16"/>
              </w:rPr>
              <w:t xml:space="preserve">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</w:t>
            </w:r>
            <w:r>
              <w:rPr>
                <w:rFonts w:ascii="Arial" w:hAnsi="Arial"/>
                <w:sz w:val="16"/>
              </w:rPr>
              <w:t>olding, Group or Conglomerate with the shareholders in subtitle (A)</w:t>
            </w:r>
          </w:p>
        </w:tc>
      </w:tr>
    </w:tbl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Erzincan İl Özel İdaresi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455.082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10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Erzincan Belediyesi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861"/>
                <w:tab w:val="left" w:pos="6237"/>
                <w:tab w:val="left" w:pos="6663"/>
              </w:tabs>
              <w:ind w:right="-138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Doğu Halk Holding 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38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469.849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4,3013</w:t>
            </w:r>
          </w:p>
        </w:tc>
      </w:tr>
    </w:tbl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Gerçek Kişi ve Borsa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1.865.803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466AC">
      <w:pPr>
        <w:ind w:right="-1231"/>
        <w:rPr>
          <w:rFonts w:ascii="Arial" w:hAnsi="Arial"/>
          <w:sz w:val="16"/>
        </w:rPr>
      </w:pPr>
    </w:p>
    <w:p w:rsidR="00000000" w:rsidRDefault="005466A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66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466A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6.568.970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  <w:p w:rsidR="00000000" w:rsidRDefault="005466A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466A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4C3B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0320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66AC"/>
    <w:rsid w:val="0054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78C62-BDB2-4716-80B5-C9B3E215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2002-04-05T23:34:00Z</cp:lastPrinted>
  <dcterms:created xsi:type="dcterms:W3CDTF">2022-09-01T22:00:00Z</dcterms:created>
  <dcterms:modified xsi:type="dcterms:W3CDTF">2022-09-01T22:00:00Z</dcterms:modified>
</cp:coreProperties>
</file>