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GSD HOLDİNG A.Ş.</w:t>
            </w:r>
          </w:p>
        </w:tc>
      </w:tr>
    </w:tbl>
    <w:p w:rsidR="00000000" w:rsidRDefault="003B05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08/10/1986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HOLDİNG FAALİYETLERİ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AYDINEVLER MAHALLESİ İNÖNÜ CADDESİ GÖKÇE SOKAK GSD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BİNASI NO:14      81570 KÜÇÜKYALI MALTEPE</w:t>
            </w:r>
            <w:r>
              <w:rPr>
                <w:rFonts w:ascii="Arial" w:hAnsi="Arial"/>
                <w:color w:val="000000"/>
                <w:sz w:val="16"/>
              </w:rPr>
              <w:t xml:space="preserve">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AKGÜN TÜRER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M.TURGUT YILMAZ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MEHMET ALEV ATAKAN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ATİLA TÜRKMEN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ÖMER BESİM KÜFREVİ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ATAMAN ONAR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ERDEM YÖRÜKOĞLU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AKGÜN TÜRER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TÖZÜN TARMAN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TURHAN ALPAN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</w:t>
            </w:r>
            <w:r>
              <w:rPr>
                <w:rFonts w:ascii="Arial" w:hAnsi="Arial"/>
                <w:color w:val="000000"/>
                <w:sz w:val="16"/>
              </w:rPr>
              <w:t>) 489 97 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(216 489 97 95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</w:t>
            </w:r>
            <w:r>
              <w:rPr>
                <w:rFonts w:ascii="Arial" w:hAnsi="Arial"/>
                <w:b/>
                <w:color w:val="000000"/>
                <w:sz w:val="16"/>
              </w:rPr>
              <w:t>ŞVEREN SENDİKASI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50,000,000,000,000-TL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21,500,000,000,000-TL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0528">
            <w:pPr>
              <w:pStyle w:val="Heading2"/>
            </w:pPr>
            <w:r>
              <w:t>National Market</w:t>
            </w:r>
          </w:p>
        </w:tc>
      </w:tr>
    </w:tbl>
    <w:p w:rsidR="00000000" w:rsidRDefault="003B05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3B0528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3B05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>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3B05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3B05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3B05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B05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3543" w:type="dxa"/>
          </w:tcPr>
          <w:p w:rsidR="00000000" w:rsidRDefault="003B05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0528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3B05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(TL Million)</w:t>
            </w:r>
          </w:p>
          <w:p w:rsidR="00000000" w:rsidRDefault="003B0528">
            <w:pPr>
              <w:jc w:val="center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543" w:type="dxa"/>
          </w:tcPr>
          <w:p w:rsidR="00000000" w:rsidRDefault="003B05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3119" w:type="dxa"/>
          </w:tcPr>
          <w:p w:rsidR="00000000" w:rsidRDefault="003B052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9,530,389</w:t>
            </w:r>
          </w:p>
        </w:tc>
        <w:tc>
          <w:tcPr>
            <w:tcW w:w="3543" w:type="dxa"/>
          </w:tcPr>
          <w:p w:rsidR="00000000" w:rsidRDefault="003B052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3119" w:type="dxa"/>
          </w:tcPr>
          <w:p w:rsidR="00000000" w:rsidRDefault="003B052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12,743,978</w:t>
            </w:r>
          </w:p>
        </w:tc>
        <w:tc>
          <w:tcPr>
            <w:tcW w:w="3543" w:type="dxa"/>
          </w:tcPr>
          <w:p w:rsidR="00000000" w:rsidRDefault="003B0528">
            <w:pPr>
              <w:ind w:right="145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 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543" w:type="dxa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3B0528">
      <w:pPr>
        <w:rPr>
          <w:rFonts w:ascii="Arial" w:hAnsi="Arial"/>
          <w:sz w:val="16"/>
        </w:rPr>
      </w:pPr>
    </w:p>
    <w:p w:rsidR="00000000" w:rsidRDefault="003B0528">
      <w:pPr>
        <w:rPr>
          <w:rFonts w:ascii="Arial" w:hAnsi="Arial"/>
          <w:sz w:val="16"/>
        </w:rPr>
      </w:pPr>
    </w:p>
    <w:p w:rsidR="00000000" w:rsidRDefault="003B0528">
      <w:pPr>
        <w:rPr>
          <w:rFonts w:ascii="Arial" w:hAnsi="Arial"/>
          <w:sz w:val="16"/>
        </w:rPr>
      </w:pPr>
    </w:p>
    <w:p w:rsidR="00000000" w:rsidRDefault="003B0528">
      <w:pPr>
        <w:rPr>
          <w:rFonts w:ascii="Arial" w:hAnsi="Arial"/>
          <w:sz w:val="16"/>
        </w:rPr>
      </w:pPr>
    </w:p>
    <w:p w:rsidR="00000000" w:rsidRDefault="003B05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05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B05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05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3B0528">
      <w:pPr>
        <w:rPr>
          <w:rFonts w:ascii="Arial" w:hAnsi="Arial"/>
          <w:sz w:val="16"/>
        </w:rPr>
      </w:pPr>
    </w:p>
    <w:tbl>
      <w:tblPr>
        <w:tblW w:w="0" w:type="auto"/>
        <w:tblInd w:w="-6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"/>
        <w:gridCol w:w="3857"/>
        <w:gridCol w:w="1384"/>
        <w:gridCol w:w="1856"/>
        <w:gridCol w:w="220"/>
        <w:gridCol w:w="1580"/>
        <w:gridCol w:w="216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" w:type="dxa"/>
          <w:cantSplit/>
          <w:trHeight w:val="250"/>
        </w:trPr>
        <w:tc>
          <w:tcPr>
            <w:tcW w:w="5241" w:type="dxa"/>
            <w:gridSpan w:val="2"/>
          </w:tcPr>
          <w:p w:rsidR="00000000" w:rsidRDefault="003B05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076" w:type="dxa"/>
            <w:gridSpan w:val="2"/>
          </w:tcPr>
          <w:p w:rsidR="00000000" w:rsidRDefault="003B05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96" w:type="dxa"/>
            <w:gridSpan w:val="2"/>
          </w:tcPr>
          <w:p w:rsidR="00000000" w:rsidRDefault="003B05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" w:type="dxa"/>
          <w:cantSplit/>
          <w:trHeight w:val="250"/>
        </w:trPr>
        <w:tc>
          <w:tcPr>
            <w:tcW w:w="5241" w:type="dxa"/>
            <w:gridSpan w:val="2"/>
          </w:tcPr>
          <w:p w:rsidR="00000000" w:rsidRDefault="003B05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76" w:type="dxa"/>
            <w:gridSpan w:val="2"/>
          </w:tcPr>
          <w:p w:rsidR="00000000" w:rsidRDefault="003B05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96" w:type="dxa"/>
            <w:gridSpan w:val="2"/>
          </w:tcPr>
          <w:p w:rsidR="00000000" w:rsidRDefault="003B05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6" w:type="dxa"/>
          <w:cantSplit/>
          <w:trHeight w:val="250"/>
        </w:trPr>
        <w:tc>
          <w:tcPr>
            <w:tcW w:w="4140" w:type="dxa"/>
            <w:gridSpan w:val="2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DIŞ TİCARET A.Ş.</w:t>
            </w:r>
          </w:p>
        </w:tc>
        <w:tc>
          <w:tcPr>
            <w:tcW w:w="324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1,000,000,000,000 TL</w:t>
            </w:r>
          </w:p>
        </w:tc>
        <w:tc>
          <w:tcPr>
            <w:tcW w:w="180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6" w:type="dxa"/>
          <w:cantSplit/>
          <w:trHeight w:val="250"/>
        </w:trPr>
        <w:tc>
          <w:tcPr>
            <w:tcW w:w="4140" w:type="dxa"/>
            <w:gridSpan w:val="2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BANKASI A.Ş.</w:t>
            </w:r>
          </w:p>
        </w:tc>
        <w:tc>
          <w:tcPr>
            <w:tcW w:w="324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80,000,000,000,000 TL </w:t>
            </w:r>
          </w:p>
        </w:tc>
        <w:tc>
          <w:tcPr>
            <w:tcW w:w="180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68.52%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6" w:type="dxa"/>
          <w:cantSplit/>
          <w:trHeight w:val="250"/>
        </w:trPr>
        <w:tc>
          <w:tcPr>
            <w:tcW w:w="4140" w:type="dxa"/>
            <w:gridSpan w:val="2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RANT FİNANSAL KİRALAMA A.Ş.</w:t>
            </w:r>
          </w:p>
        </w:tc>
        <w:tc>
          <w:tcPr>
            <w:tcW w:w="324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8,100,000,00</w:t>
            </w:r>
            <w:r>
              <w:rPr>
                <w:rFonts w:ascii="Arial" w:hAnsi="Arial"/>
                <w:color w:val="000000"/>
                <w:sz w:val="16"/>
              </w:rPr>
              <w:t>0,000 TL</w:t>
            </w:r>
          </w:p>
        </w:tc>
        <w:tc>
          <w:tcPr>
            <w:tcW w:w="180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6" w:type="dxa"/>
          <w:cantSplit/>
          <w:trHeight w:val="250"/>
        </w:trPr>
        <w:tc>
          <w:tcPr>
            <w:tcW w:w="4140" w:type="dxa"/>
            <w:gridSpan w:val="2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FACTORİNG HİZMETLERİ A.Ş.</w:t>
            </w:r>
          </w:p>
        </w:tc>
        <w:tc>
          <w:tcPr>
            <w:tcW w:w="324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500,000,000,000 TL</w:t>
            </w:r>
          </w:p>
        </w:tc>
        <w:tc>
          <w:tcPr>
            <w:tcW w:w="180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6" w:type="dxa"/>
          <w:cantSplit/>
          <w:trHeight w:val="250"/>
        </w:trPr>
        <w:tc>
          <w:tcPr>
            <w:tcW w:w="4140" w:type="dxa"/>
            <w:gridSpan w:val="2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YATIRIM BANKASI A.Ş.</w:t>
            </w:r>
          </w:p>
        </w:tc>
        <w:tc>
          <w:tcPr>
            <w:tcW w:w="324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10,000,000,000,000 TL </w:t>
            </w:r>
          </w:p>
        </w:tc>
        <w:tc>
          <w:tcPr>
            <w:tcW w:w="180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6" w:type="dxa"/>
          <w:cantSplit/>
          <w:trHeight w:val="250"/>
        </w:trPr>
        <w:tc>
          <w:tcPr>
            <w:tcW w:w="4140" w:type="dxa"/>
            <w:gridSpan w:val="2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SİGORTA ARACILIK HİZMETLERİ A.Ş.</w:t>
            </w:r>
          </w:p>
        </w:tc>
        <w:tc>
          <w:tcPr>
            <w:tcW w:w="324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5,000,000,000 TL</w:t>
            </w:r>
          </w:p>
        </w:tc>
        <w:tc>
          <w:tcPr>
            <w:tcW w:w="180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80.00%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16" w:type="dxa"/>
          <w:cantSplit/>
          <w:trHeight w:val="250"/>
        </w:trPr>
        <w:tc>
          <w:tcPr>
            <w:tcW w:w="4140" w:type="dxa"/>
            <w:gridSpan w:val="2"/>
          </w:tcPr>
          <w:p w:rsidR="00000000" w:rsidRDefault="003B05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EĞİTİM VAKFI</w:t>
            </w:r>
          </w:p>
        </w:tc>
        <w:tc>
          <w:tcPr>
            <w:tcW w:w="324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10,000,000,000 TL</w:t>
            </w:r>
          </w:p>
        </w:tc>
        <w:tc>
          <w:tcPr>
            <w:tcW w:w="1800" w:type="dxa"/>
            <w:gridSpan w:val="2"/>
          </w:tcPr>
          <w:p w:rsidR="00000000" w:rsidRDefault="003B05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100.00%</w:t>
            </w:r>
          </w:p>
        </w:tc>
      </w:tr>
    </w:tbl>
    <w:p w:rsidR="00000000" w:rsidRDefault="003B0528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05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</w:t>
            </w:r>
            <w:r>
              <w:rPr>
                <w:rFonts w:ascii="Arial" w:hAnsi="Arial"/>
                <w:sz w:val="16"/>
              </w:rPr>
              <w:t xml:space="preserve">ortakları ve sermaye payları aşağıda gösterilmektedir. </w:t>
            </w:r>
          </w:p>
        </w:tc>
        <w:tc>
          <w:tcPr>
            <w:tcW w:w="1134" w:type="dxa"/>
          </w:tcPr>
          <w:p w:rsidR="00000000" w:rsidRDefault="003B05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05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3B052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0528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Ortaklık yönetim ve denetim organlarında görevli pay sahibi kişiler (a</w:t>
      </w:r>
      <w:r>
        <w:rPr>
          <w:rFonts w:ascii="Arial" w:hAnsi="Arial"/>
          <w:sz w:val="16"/>
        </w:rPr>
        <w:t xml:space="preserve">yrı ayrı), </w:t>
      </w: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M.Turgut Yılmaz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Ömer Besim Küfrevi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0.3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</w:t>
            </w:r>
          </w:p>
        </w:tc>
      </w:tr>
    </w:tbl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</w:t>
      </w:r>
      <w:r>
        <w:rPr>
          <w:rFonts w:ascii="Arial" w:hAnsi="Arial"/>
          <w:sz w:val="16"/>
        </w:rPr>
        <w:t xml:space="preserve">aklık genel müdür, genel müdür yardımcısı, bölüm müdürü yada benzer yetki ve sorumluluk veren </w:t>
      </w: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Payı (Milyon </w:t>
            </w:r>
            <w:r>
              <w:rPr>
                <w:rFonts w:ascii="Arial" w:hAnsi="Arial"/>
                <w:sz w:val="16"/>
              </w:rPr>
              <w:t>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 kişiler (ayrı ayrı),</w:t>
      </w: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tüzel kişi ortakl</w:t>
      </w:r>
      <w:r>
        <w:rPr>
          <w:rFonts w:ascii="Arial" w:hAnsi="Arial"/>
          <w:sz w:val="16"/>
        </w:rPr>
        <w:t>ar ile aynı holding, grup yada topluluk bünyesinde bulunan tüzel kişi ortaklar ( ayrı ayrı )</w:t>
      </w: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------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  <w:r>
              <w:rPr>
                <w:rFonts w:ascii="Arial" w:hAnsi="Arial"/>
                <w:sz w:val="16"/>
              </w:rPr>
              <w:t>----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-----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21,499,926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</w:t>
            </w:r>
            <w:r>
              <w:rPr>
                <w:rFonts w:ascii="Arial" w:hAnsi="Arial"/>
                <w:sz w:val="16"/>
              </w:rPr>
              <w:t>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21,499,926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</w:p>
    <w:p w:rsidR="00000000" w:rsidRDefault="003B05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outlineLvl w:val="0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21,500,000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0528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3B0528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1672A"/>
    <w:multiLevelType w:val="singleLevel"/>
    <w:tmpl w:val="17429EB2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1256402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0528"/>
    <w:rsid w:val="003B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CAEA1-EA2B-469E-99A8-92A4D530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2002-03-27T20:10:00Z</cp:lastPrinted>
  <dcterms:created xsi:type="dcterms:W3CDTF">2022-09-01T22:00:00Z</dcterms:created>
  <dcterms:modified xsi:type="dcterms:W3CDTF">2022-09-01T22:00:00Z</dcterms:modified>
</cp:coreProperties>
</file>