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SİGORTA A.Ş.</w:t>
            </w:r>
          </w:p>
        </w:tc>
      </w:tr>
    </w:tbl>
    <w:p w:rsidR="00000000" w:rsidRDefault="00776B7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NURETTİN </w:t>
            </w:r>
            <w:r>
              <w:rPr>
                <w:rFonts w:ascii="Arial" w:hAnsi="Arial"/>
                <w:color w:val="000000"/>
                <w:sz w:val="16"/>
              </w:rPr>
              <w:t>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YAZOĞLU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ŞÜKRÜ ORUÇ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ÖNE</w:t>
            </w:r>
            <w:r>
              <w:rPr>
                <w:rFonts w:ascii="Arial" w:hAnsi="Arial"/>
                <w:color w:val="000000"/>
                <w:sz w:val="16"/>
              </w:rPr>
              <w:t>R ÇAKAN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BEAUCHESNE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ARNAUD SASSI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BANKA-SİGORTA İŞÇİLERİ SENDİKASI</w:t>
            </w:r>
          </w:p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</w:t>
            </w:r>
            <w:r>
              <w:rPr>
                <w:rFonts w:ascii="Arial" w:hAnsi="Arial"/>
                <w:b/>
                <w:color w:val="000000"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27.000.000.000.000.-TL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B76">
            <w:pPr>
              <w:pStyle w:val="Heading3"/>
            </w:pPr>
            <w:r>
              <w:t>National Market</w:t>
            </w:r>
          </w:p>
        </w:tc>
      </w:tr>
    </w:tbl>
    <w:p w:rsidR="00000000" w:rsidRDefault="00776B76">
      <w:pPr>
        <w:rPr>
          <w:rFonts w:ascii="Arial" w:hAnsi="Arial"/>
          <w:sz w:val="18"/>
        </w:rPr>
      </w:pPr>
    </w:p>
    <w:p w:rsidR="00000000" w:rsidRDefault="00776B76">
      <w:pPr>
        <w:rPr>
          <w:rFonts w:ascii="Arial" w:hAnsi="Arial"/>
          <w:sz w:val="18"/>
        </w:rPr>
      </w:pPr>
    </w:p>
    <w:p w:rsidR="00000000" w:rsidRDefault="00776B7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</w:t>
            </w:r>
            <w:r>
              <w:rPr>
                <w:rFonts w:ascii="Arial" w:hAnsi="Arial"/>
                <w:sz w:val="16"/>
              </w:rPr>
              <w:t>ları aşağıda verilmiştir</w:t>
            </w:r>
          </w:p>
        </w:tc>
        <w:tc>
          <w:tcPr>
            <w:tcW w:w="1122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776B7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776B76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41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21,84</w:t>
            </w:r>
          </w:p>
        </w:tc>
        <w:tc>
          <w:tcPr>
            <w:tcW w:w="1418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30,20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7,57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6,89</w:t>
            </w:r>
          </w:p>
        </w:tc>
        <w:tc>
          <w:tcPr>
            <w:tcW w:w="1418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13,11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62,14</w:t>
            </w:r>
          </w:p>
        </w:tc>
        <w:tc>
          <w:tcPr>
            <w:tcW w:w="1418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50,23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57,16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7,45</w:t>
            </w:r>
          </w:p>
        </w:tc>
        <w:tc>
          <w:tcPr>
            <w:tcW w:w="1418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11,25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9,89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  <w:tc>
          <w:tcPr>
            <w:tcW w:w="1418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Protec)</w:t>
            </w:r>
          </w:p>
        </w:tc>
        <w:tc>
          <w:tcPr>
            <w:tcW w:w="1276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  <w:tc>
          <w:tcPr>
            <w:tcW w:w="1418" w:type="dxa"/>
          </w:tcPr>
          <w:p w:rsidR="00000000" w:rsidRDefault="00776B76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  <w:tc>
          <w:tcPr>
            <w:tcW w:w="567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0,86</w:t>
            </w:r>
          </w:p>
        </w:tc>
        <w:tc>
          <w:tcPr>
            <w:tcW w:w="1134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HA</w:t>
            </w:r>
            <w:r>
              <w:rPr>
                <w:rFonts w:ascii="Arial" w:hAnsi="Arial"/>
                <w:b/>
                <w:sz w:val="16"/>
              </w:rPr>
              <w:t>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27,57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37,79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59,91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20,98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25,79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Protec)</w:t>
            </w:r>
          </w:p>
        </w:tc>
        <w:tc>
          <w:tcPr>
            <w:tcW w:w="1276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992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776B7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10,33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76,49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0,64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94,15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5,85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776B7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212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76B76">
      <w:pPr>
        <w:rPr>
          <w:sz w:val="16"/>
        </w:rPr>
      </w:pPr>
    </w:p>
    <w:p w:rsidR="00000000" w:rsidRDefault="00776B76">
      <w:pPr>
        <w:rPr>
          <w:sz w:val="16"/>
        </w:rPr>
      </w:pPr>
    </w:p>
    <w:p w:rsidR="00000000" w:rsidRDefault="00776B7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B7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B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B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ed Ending Date</w:t>
            </w:r>
          </w:p>
        </w:tc>
        <w:tc>
          <w:tcPr>
            <w:tcW w:w="221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B7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76B7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76B7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pStyle w:val="Heading2"/>
            </w:pPr>
            <w:r>
              <w:t>İ</w:t>
            </w:r>
            <w:r>
              <w:t>ştirakler</w:t>
            </w:r>
          </w:p>
        </w:tc>
        <w:tc>
          <w:tcPr>
            <w:tcW w:w="230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Reasürans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Hayat Sigorta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20.250.000.000.000.-TL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Otelcilik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Tur.Oto.End.ve Tic.A.Ş.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İnş.Rest.Tar.Em.Turz.ve Tic.A.Ş.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Finansal Kiralama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Sistem Pazarlama.A.Ş.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</w:t>
            </w:r>
            <w:r>
              <w:rPr>
                <w:rFonts w:ascii="Arial" w:hAnsi="Arial"/>
                <w:sz w:val="16"/>
              </w:rPr>
              <w:t>f Menkul Kıymetler Yat. Ort.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Deniz Finansal Kiralama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16.950.000.000.000.-TL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Risk Sermayesi Yatırım Ort.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Gayrimenkul Yatırım Ort.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4.376.000.000.000.-TL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</w:t>
            </w:r>
            <w:r>
              <w:rPr>
                <w:rFonts w:ascii="Arial" w:hAnsi="Arial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 Factorıng Hizmetleri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B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Enerji ve Madencilik A.Ş.</w:t>
            </w:r>
          </w:p>
        </w:tc>
        <w:tc>
          <w:tcPr>
            <w:tcW w:w="2299" w:type="dxa"/>
          </w:tcPr>
          <w:p w:rsidR="00000000" w:rsidRDefault="00776B76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85.000.000.000.000.-TL</w:t>
            </w:r>
          </w:p>
        </w:tc>
        <w:tc>
          <w:tcPr>
            <w:tcW w:w="2342" w:type="dxa"/>
          </w:tcPr>
          <w:p w:rsidR="00000000" w:rsidRDefault="00776B7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</w:tbl>
    <w:p w:rsidR="00000000" w:rsidRDefault="00776B76">
      <w:pPr>
        <w:rPr>
          <w:rFonts w:ascii="Arial" w:hAnsi="Arial"/>
          <w:color w:val="FF0000"/>
          <w:sz w:val="16"/>
        </w:rPr>
      </w:pPr>
    </w:p>
    <w:p w:rsidR="00000000" w:rsidRDefault="00776B76">
      <w:pPr>
        <w:rPr>
          <w:rFonts w:ascii="Arial" w:hAnsi="Arial"/>
          <w:color w:val="FF0000"/>
          <w:sz w:val="16"/>
        </w:rPr>
      </w:pPr>
    </w:p>
    <w:p w:rsidR="00000000" w:rsidRDefault="00776B76">
      <w:pPr>
        <w:rPr>
          <w:rFonts w:ascii="Arial" w:hAnsi="Arial"/>
          <w:color w:val="FF0000"/>
          <w:sz w:val="16"/>
        </w:rPr>
      </w:pPr>
    </w:p>
    <w:p w:rsidR="00000000" w:rsidRDefault="00776B76">
      <w:pPr>
        <w:rPr>
          <w:rFonts w:ascii="Arial" w:hAnsi="Arial"/>
          <w:color w:val="FF0000"/>
          <w:sz w:val="16"/>
        </w:rPr>
      </w:pPr>
    </w:p>
    <w:p w:rsidR="00000000" w:rsidRDefault="00776B76">
      <w:pPr>
        <w:rPr>
          <w:rFonts w:ascii="Arial" w:hAnsi="Arial"/>
          <w:color w:val="FF0000"/>
          <w:sz w:val="16"/>
        </w:rPr>
      </w:pPr>
    </w:p>
    <w:p w:rsidR="00000000" w:rsidRDefault="00776B7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776B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B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p w:rsidR="00000000" w:rsidRDefault="00776B7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9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pStyle w:val="Heading2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6B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6B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Vakıflar Bankası T.A.O.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9.240.534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Groupama International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Vakıflar Bankası T.A.O Vakıfbank Personeli Özel Sosyal Güvenlik Hizmetleri Vakfı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 Vakıflar Bankası T.A.O. Memur ve Hizmetlileri Emekli Sağlık Yardım Sandığı Vakfı 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1.352.700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Turizm Otomotiv Endüstri ve Ticaret A.Ş.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Edilen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5.606.550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776B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 O P L A M</w:t>
            </w:r>
          </w:p>
        </w:tc>
        <w:tc>
          <w:tcPr>
            <w:tcW w:w="1908" w:type="dxa"/>
          </w:tcPr>
          <w:p w:rsidR="00000000" w:rsidRDefault="00776B7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</w:t>
            </w:r>
          </w:p>
        </w:tc>
        <w:tc>
          <w:tcPr>
            <w:tcW w:w="2410" w:type="dxa"/>
          </w:tcPr>
          <w:p w:rsidR="00000000" w:rsidRDefault="00776B7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776B76">
      <w:pPr>
        <w:jc w:val="both"/>
        <w:rPr>
          <w:sz w:val="24"/>
        </w:rPr>
      </w:pPr>
    </w:p>
    <w:sectPr w:rsidR="00000000">
      <w:pgSz w:w="11907" w:h="16840" w:code="9"/>
      <w:pgMar w:top="1418" w:right="1797" w:bottom="1418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1C1"/>
    <w:multiLevelType w:val="singleLevel"/>
    <w:tmpl w:val="62EEA74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BE06467"/>
    <w:multiLevelType w:val="singleLevel"/>
    <w:tmpl w:val="0248DF9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524828761">
    <w:abstractNumId w:val="1"/>
  </w:num>
  <w:num w:numId="2" w16cid:durableId="61151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B76"/>
    <w:rsid w:val="0077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7BB22-4838-4AF6-A13E-FF1E09EF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2002-03-27T14:18:00Z</cp:lastPrinted>
  <dcterms:created xsi:type="dcterms:W3CDTF">2022-09-01T22:00:00Z</dcterms:created>
  <dcterms:modified xsi:type="dcterms:W3CDTF">2022-09-01T22:00:00Z</dcterms:modified>
</cp:coreProperties>
</file>