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SINAİ YATIRIM BANKASI A.Ş.</w:t>
            </w:r>
          </w:p>
        </w:tc>
      </w:tr>
    </w:tbl>
    <w:p w:rsidR="00000000" w:rsidRDefault="009E3F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16/03/1963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HİZMET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KOCAÖM</w:t>
            </w:r>
            <w:r>
              <w:rPr>
                <w:rFonts w:ascii="Arial" w:hAnsi="Arial"/>
                <w:color w:val="000000"/>
                <w:sz w:val="16"/>
              </w:rPr>
              <w:t>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ALTAN KOÇER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AKIN ÖNGÖR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213 16 00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213 13 02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E3F2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</w:t>
            </w:r>
            <w:r>
              <w:rPr>
                <w:rFonts w:ascii="Arial" w:hAnsi="Arial"/>
                <w:i/>
                <w:sz w:val="16"/>
              </w:rPr>
              <w:t xml:space="preserve">the last two  terms are shown below. </w:t>
            </w:r>
          </w:p>
        </w:tc>
      </w:tr>
    </w:tbl>
    <w:p w:rsidR="00000000" w:rsidRDefault="009E3F20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E3F2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E3F2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E3F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7" w:type="dxa"/>
          </w:tcPr>
          <w:p w:rsidR="00000000" w:rsidRDefault="009E3F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112.926.134.-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E3F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9E3F2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224.219.729.-</w:t>
            </w:r>
          </w:p>
        </w:tc>
      </w:tr>
    </w:tbl>
    <w:p w:rsidR="00000000" w:rsidRDefault="009E3F2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3F2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3F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Bank’s are given below.</w:t>
            </w:r>
          </w:p>
        </w:tc>
      </w:tr>
    </w:tbl>
    <w:p w:rsidR="00000000" w:rsidRDefault="009E3F2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F2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3F20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E3F2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9E3F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E3F20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E3F2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E3F2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06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06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Genel Finansal Kiralama A.Ş.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3.049.200.000.000.-TL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Faktoring A.Ş.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1.600.000.000.000.-TL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SYM Değerler A.Ş.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999.992.000.000.-TL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Risk Sermayesi Yatırım Ortaklığı A.Ş.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.000.000.000.000.-TL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Tekstil Danışmanlık 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12.210.000.000.-TL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3F2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SYB Yatırım Ortaklığı A.Ş</w:t>
            </w:r>
          </w:p>
        </w:tc>
        <w:tc>
          <w:tcPr>
            <w:tcW w:w="2299" w:type="dxa"/>
          </w:tcPr>
          <w:p w:rsidR="00000000" w:rsidRDefault="009E3F2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324.757.500.000.-TL</w:t>
            </w:r>
          </w:p>
        </w:tc>
        <w:tc>
          <w:tcPr>
            <w:tcW w:w="2311" w:type="dxa"/>
          </w:tcPr>
          <w:p w:rsidR="00000000" w:rsidRDefault="009E3F2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</w:tbl>
    <w:p w:rsidR="00000000" w:rsidRDefault="009E3F20"/>
    <w:p w:rsidR="00000000" w:rsidRDefault="009E3F20"/>
    <w:p w:rsidR="00000000" w:rsidRDefault="009E3F20"/>
    <w:p w:rsidR="00000000" w:rsidRDefault="009E3F20"/>
    <w:p w:rsidR="00000000" w:rsidRDefault="009E3F20"/>
    <w:p w:rsidR="00000000" w:rsidRDefault="009E3F20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3F2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3F2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9E3F20">
      <w:pPr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      T.İş Bankası A.Ş.</w:t>
      </w:r>
      <w:r>
        <w:rPr>
          <w:rFonts w:ascii="Arial" w:hAnsi="Arial"/>
          <w:sz w:val="16"/>
        </w:rPr>
        <w:tab/>
        <w:t xml:space="preserve">                                                         17.600.000,-</w:t>
      </w:r>
      <w:r>
        <w:rPr>
          <w:rFonts w:ascii="Arial" w:hAnsi="Arial"/>
          <w:sz w:val="16"/>
        </w:rPr>
        <w:tab/>
        <w:t xml:space="preserve">      %44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</w:t>
      </w:r>
      <w:r>
        <w:rPr>
          <w:rFonts w:ascii="Arial" w:hAnsi="Arial"/>
          <w:sz w:val="16"/>
        </w:rPr>
        <w:t xml:space="preserve">ada benzer yetki ve sorumluluk veren 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</w:t>
      </w:r>
      <w:r>
        <w:rPr>
          <w:rFonts w:ascii="Arial" w:hAnsi="Arial"/>
          <w:sz w:val="16"/>
        </w:rPr>
        <w:t xml:space="preserve"> oy hakkı içinde %10'dan az paya sahip olmakla birlikte, (A) alt başlığında belirtilen 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E3F2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ortaklar </w:t>
      </w:r>
    </w:p>
    <w:p w:rsidR="00000000" w:rsidRDefault="009E3F2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8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E3F2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E3F2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8" w:type="dxa"/>
          </w:tcPr>
          <w:p w:rsidR="00000000" w:rsidRDefault="009E3F2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E3F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E3F20">
      <w:pPr>
        <w:tabs>
          <w:tab w:val="right" w:pos="4820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p w:rsidR="00000000" w:rsidRDefault="009E3F20">
      <w:pPr>
        <w:tabs>
          <w:tab w:val="right" w:pos="4820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Akbank T.A.Ş. </w:t>
      </w:r>
      <w:r>
        <w:rPr>
          <w:rFonts w:ascii="Arial" w:hAnsi="Arial"/>
          <w:sz w:val="16"/>
        </w:rPr>
        <w:tab/>
        <w:t>3.200.000,-</w:t>
      </w:r>
      <w:r>
        <w:rPr>
          <w:rFonts w:ascii="Arial" w:hAnsi="Arial"/>
          <w:sz w:val="16"/>
        </w:rPr>
        <w:tab/>
        <w:t xml:space="preserve"> 8</w:t>
      </w:r>
    </w:p>
    <w:p w:rsidR="00000000" w:rsidRDefault="009E3F20">
      <w:pPr>
        <w:tabs>
          <w:tab w:val="right" w:pos="4820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T.Garanti Bankası A.Ş.</w:t>
      </w:r>
      <w:r>
        <w:rPr>
          <w:rFonts w:ascii="Arial" w:hAnsi="Arial"/>
          <w:sz w:val="16"/>
        </w:rPr>
        <w:tab/>
        <w:t>3.200.000,-</w:t>
      </w:r>
      <w:r>
        <w:rPr>
          <w:rFonts w:ascii="Arial" w:hAnsi="Arial"/>
          <w:sz w:val="16"/>
        </w:rPr>
        <w:tab/>
        <w:t xml:space="preserve"> 8</w:t>
      </w:r>
    </w:p>
    <w:p w:rsidR="00000000" w:rsidRDefault="009E3F20">
      <w:pPr>
        <w:tabs>
          <w:tab w:val="right" w:pos="4820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T.Vakıflar Bankası A.Ş. </w:t>
      </w:r>
      <w:r>
        <w:rPr>
          <w:rFonts w:ascii="Arial" w:hAnsi="Arial"/>
          <w:sz w:val="16"/>
        </w:rPr>
        <w:tab/>
        <w:t>2.775.000,-</w:t>
      </w:r>
      <w:r>
        <w:rPr>
          <w:rFonts w:ascii="Arial" w:hAnsi="Arial"/>
          <w:sz w:val="16"/>
        </w:rPr>
        <w:tab/>
        <w:t xml:space="preserve"> 6.94 </w:t>
      </w:r>
      <w:r>
        <w:rPr>
          <w:rFonts w:ascii="Arial" w:hAnsi="Arial"/>
          <w:sz w:val="16"/>
        </w:rPr>
        <w:tab/>
      </w:r>
    </w:p>
    <w:p w:rsidR="00000000" w:rsidRDefault="009E3F20">
      <w:pPr>
        <w:tabs>
          <w:tab w:val="right" w:pos="4820"/>
          <w:tab w:val="left" w:pos="6521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T.Dış Ticaret Bankası A.Ş.</w:t>
      </w:r>
      <w:r>
        <w:rPr>
          <w:rFonts w:ascii="Arial" w:hAnsi="Arial"/>
          <w:sz w:val="16"/>
        </w:rPr>
        <w:tab/>
        <w:t xml:space="preserve">  3.200.000,-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>8</w:t>
      </w:r>
    </w:p>
    <w:p w:rsidR="00000000" w:rsidRDefault="009E3F20">
      <w:pPr>
        <w:tabs>
          <w:tab w:val="right" w:pos="3969"/>
          <w:tab w:val="left" w:pos="5812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Halka Açık Kısım</w:t>
      </w:r>
      <w:r>
        <w:rPr>
          <w:rFonts w:ascii="Arial" w:hAnsi="Arial"/>
          <w:sz w:val="16"/>
        </w:rPr>
        <w:tab/>
        <w:t xml:space="preserve">                                                    10.025.000,-</w:t>
      </w:r>
      <w:r>
        <w:rPr>
          <w:rFonts w:ascii="Arial" w:hAnsi="Arial"/>
          <w:sz w:val="16"/>
        </w:rPr>
        <w:tab/>
        <w:t xml:space="preserve">                25.06</w:t>
      </w:r>
    </w:p>
    <w:p w:rsidR="00000000" w:rsidRDefault="009E3F20">
      <w:pPr>
        <w:tabs>
          <w:tab w:val="right" w:pos="4820"/>
          <w:tab w:val="left" w:pos="5812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GENEL TOPLAM </w:t>
      </w:r>
      <w:r>
        <w:rPr>
          <w:rFonts w:ascii="Arial" w:hAnsi="Arial"/>
          <w:sz w:val="16"/>
        </w:rPr>
        <w:tab/>
        <w:t xml:space="preserve">                        40.000.000,-</w:t>
      </w:r>
      <w:r>
        <w:rPr>
          <w:rFonts w:ascii="Arial" w:hAnsi="Arial"/>
          <w:sz w:val="16"/>
        </w:rPr>
        <w:tab/>
        <w:t xml:space="preserve">              100.00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9E3F20">
      <w:pPr>
        <w:tabs>
          <w:tab w:val="right" w:pos="3969"/>
          <w:tab w:val="left" w:pos="5812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(1+2+3+4+5+Diğer Ortaklar)</w:t>
      </w:r>
    </w:p>
    <w:p w:rsidR="00000000" w:rsidRDefault="009E3F20">
      <w:pPr>
        <w:tabs>
          <w:tab w:val="right" w:pos="3969"/>
          <w:tab w:val="left" w:pos="5812"/>
        </w:tabs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4BBE"/>
    <w:multiLevelType w:val="singleLevel"/>
    <w:tmpl w:val="ECE6B93C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5672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F20"/>
    <w:rsid w:val="009E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A026-D956-469D-AC42-A3FAAD1F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2002-03-26T02:11:00Z</cp:lastPrinted>
  <dcterms:created xsi:type="dcterms:W3CDTF">2022-09-01T22:03:00Z</dcterms:created>
  <dcterms:modified xsi:type="dcterms:W3CDTF">2022-09-01T22:03:00Z</dcterms:modified>
</cp:coreProperties>
</file>