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675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KALKINMA BANKASI A.Ş.</w:t>
            </w:r>
          </w:p>
        </w:tc>
      </w:tr>
    </w:tbl>
    <w:p w:rsidR="00000000" w:rsidRDefault="00B667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TACİ BAYHAN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TACİ BAYHAN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</w:t>
            </w:r>
            <w:r>
              <w:rPr>
                <w:rFonts w:ascii="Arial" w:hAnsi="Arial"/>
                <w:b/>
                <w:color w:val="000000"/>
                <w:sz w:val="16"/>
              </w:rPr>
              <w:t>ard of Directors)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AYBER</w:t>
            </w:r>
          </w:p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KARA</w:t>
            </w:r>
          </w:p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KAZIM BUDAK</w:t>
            </w:r>
          </w:p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ÖZSÜT</w:t>
            </w:r>
          </w:p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CERİT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(312) 231 84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(312) 231 31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Number of Employees)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150.000.000.000.000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</w:t>
            </w:r>
            <w:r>
              <w:rPr>
                <w:rFonts w:ascii="Arial" w:hAnsi="Arial"/>
                <w:b/>
                <w:color w:val="000000"/>
                <w:sz w:val="16"/>
              </w:rPr>
              <w:t>thorized Capital)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667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67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of the Bank f</w:t>
            </w:r>
            <w:r>
              <w:rPr>
                <w:rFonts w:ascii="Arial" w:hAnsi="Arial"/>
                <w:i/>
                <w:sz w:val="16"/>
              </w:rPr>
              <w:t xml:space="preserve">or the last two  terms are shown below. </w:t>
            </w:r>
          </w:p>
        </w:tc>
      </w:tr>
    </w:tbl>
    <w:p w:rsidR="00000000" w:rsidRDefault="00B6675D">
      <w:pPr>
        <w:rPr>
          <w:rFonts w:ascii="Arial" w:hAnsi="Arial"/>
          <w:sz w:val="16"/>
        </w:rPr>
      </w:pPr>
    </w:p>
    <w:p w:rsidR="00000000" w:rsidRDefault="00B6675D">
      <w:pPr>
        <w:rPr>
          <w:rFonts w:ascii="Arial" w:hAnsi="Arial"/>
          <w:sz w:val="16"/>
        </w:rPr>
      </w:pPr>
    </w:p>
    <w:p w:rsidR="00000000" w:rsidRDefault="00B6675D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667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B667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667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B667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667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B6675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137.374.559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667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7" w:type="dxa"/>
          </w:tcPr>
          <w:p w:rsidR="00000000" w:rsidRDefault="00B6675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161.824.867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667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B6675D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6675D">
      <w:pPr>
        <w:rPr>
          <w:rFonts w:ascii="Arial" w:hAnsi="Arial"/>
          <w:sz w:val="16"/>
        </w:rPr>
      </w:pPr>
    </w:p>
    <w:p w:rsidR="00000000" w:rsidRDefault="00B667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6675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667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</w:t>
            </w:r>
            <w:r>
              <w:rPr>
                <w:rFonts w:ascii="Arial" w:hAnsi="Arial"/>
                <w:i/>
                <w:sz w:val="16"/>
              </w:rPr>
              <w:t>d projects of the Bank’s are given below.</w:t>
            </w:r>
          </w:p>
        </w:tc>
      </w:tr>
    </w:tbl>
    <w:p w:rsidR="00000000" w:rsidRDefault="00B6675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B6675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B667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667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B667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B667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667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B667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B667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B667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667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  <w:gridSpan w:val="2"/>
          </w:tcPr>
          <w:p w:rsidR="00000000" w:rsidRDefault="00B667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B667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B667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  <w:gridSpan w:val="3"/>
          </w:tcPr>
          <w:p w:rsidR="00000000" w:rsidRDefault="00B6675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675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B6675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6675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  <w:gridSpan w:val="2"/>
          </w:tcPr>
          <w:p w:rsidR="00000000" w:rsidRDefault="00B6675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6675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B667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B667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  <w:gridSpan w:val="3"/>
          </w:tcPr>
          <w:p w:rsidR="00000000" w:rsidRDefault="00B6675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675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B6675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6675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  <w:gridSpan w:val="2"/>
          </w:tcPr>
          <w:p w:rsidR="00000000" w:rsidRDefault="00B6675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6675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B667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B667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  <w:gridSpan w:val="3"/>
          </w:tcPr>
          <w:p w:rsidR="00000000" w:rsidRDefault="00B6675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B6675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B6675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6675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  <w:gridSpan w:val="2"/>
          </w:tcPr>
          <w:p w:rsidR="00000000" w:rsidRDefault="00B6675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6675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B6675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675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675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675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675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675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B667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</w:t>
            </w:r>
          </w:p>
          <w:p w:rsidR="00000000" w:rsidRDefault="00B667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their  equity capital are shown below.</w:t>
            </w:r>
          </w:p>
        </w:tc>
      </w:tr>
    </w:tbl>
    <w:p w:rsidR="00000000" w:rsidRDefault="00B6675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İştirakler</w:t>
            </w:r>
          </w:p>
        </w:tc>
        <w:tc>
          <w:tcPr>
            <w:tcW w:w="2304" w:type="dxa"/>
          </w:tcPr>
          <w:p w:rsidR="00000000" w:rsidRDefault="00B667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667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7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667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 Capital</w:t>
            </w:r>
          </w:p>
        </w:tc>
        <w:tc>
          <w:tcPr>
            <w:tcW w:w="2338" w:type="dxa"/>
          </w:tcPr>
          <w:p w:rsidR="00000000" w:rsidRDefault="00B667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ACISELSAN A.Ş. </w:t>
            </w:r>
          </w:p>
        </w:tc>
        <w:tc>
          <w:tcPr>
            <w:tcW w:w="2299" w:type="dxa"/>
          </w:tcPr>
          <w:p w:rsidR="00000000" w:rsidRDefault="00B667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86.000.000.000 TL</w:t>
            </w:r>
          </w:p>
        </w:tc>
        <w:tc>
          <w:tcPr>
            <w:tcW w:w="2342" w:type="dxa"/>
          </w:tcPr>
          <w:p w:rsidR="00000000" w:rsidRDefault="00B667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BETONSAN A.Ş. </w:t>
            </w:r>
          </w:p>
        </w:tc>
        <w:tc>
          <w:tcPr>
            <w:tcW w:w="2299" w:type="dxa"/>
          </w:tcPr>
          <w:p w:rsidR="00000000" w:rsidRDefault="00B667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123.686.562.000 TL</w:t>
            </w:r>
          </w:p>
        </w:tc>
        <w:tc>
          <w:tcPr>
            <w:tcW w:w="2342" w:type="dxa"/>
          </w:tcPr>
          <w:p w:rsidR="00000000" w:rsidRDefault="00B667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DOKUSAN A.Ş. </w:t>
            </w:r>
          </w:p>
        </w:tc>
        <w:tc>
          <w:tcPr>
            <w:tcW w:w="2299" w:type="dxa"/>
          </w:tcPr>
          <w:p w:rsidR="00000000" w:rsidRDefault="00B667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 TL</w:t>
            </w:r>
          </w:p>
        </w:tc>
        <w:tc>
          <w:tcPr>
            <w:tcW w:w="2342" w:type="dxa"/>
          </w:tcPr>
          <w:p w:rsidR="00000000" w:rsidRDefault="00B667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EMİRAY A.Ş. </w:t>
            </w:r>
          </w:p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GÜNEY TUR A.Ş.</w:t>
            </w:r>
          </w:p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KALKINMA HOLDİNG A.Ş.</w:t>
            </w:r>
          </w:p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KALKINMA MENKUL DEĞERLER </w:t>
            </w:r>
          </w:p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MAKSAN A.Ş.</w:t>
            </w:r>
          </w:p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TEŞEBBÜS </w:t>
            </w:r>
            <w:r>
              <w:rPr>
                <w:rFonts w:ascii="Arial" w:hAnsi="Arial"/>
                <w:color w:val="000000"/>
                <w:sz w:val="16"/>
              </w:rPr>
              <w:t xml:space="preserve">DES. AJANSI </w:t>
            </w:r>
          </w:p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SUUDI HOLDİNG A.Ş.</w:t>
            </w:r>
          </w:p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UŞAK SERAMİK A.Ş.</w:t>
            </w:r>
          </w:p>
          <w:p w:rsidR="00000000" w:rsidRDefault="00B667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ARICAK A.Ş.</w:t>
            </w:r>
          </w:p>
        </w:tc>
        <w:tc>
          <w:tcPr>
            <w:tcW w:w="2299" w:type="dxa"/>
          </w:tcPr>
          <w:p w:rsidR="00000000" w:rsidRDefault="00B667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  <w:p w:rsidR="00000000" w:rsidRDefault="00B667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1.522.000.000.000 TL</w:t>
            </w:r>
          </w:p>
          <w:p w:rsidR="00000000" w:rsidRDefault="00B667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300.000.000.000 TL</w:t>
            </w:r>
          </w:p>
          <w:p w:rsidR="00000000" w:rsidRDefault="00B667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2.750.000.000.000 TL</w:t>
            </w:r>
          </w:p>
          <w:p w:rsidR="00000000" w:rsidRDefault="00B667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49.200.000.000 TL</w:t>
            </w:r>
          </w:p>
          <w:p w:rsidR="00000000" w:rsidRDefault="00B667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30.000.000 TL</w:t>
            </w:r>
          </w:p>
          <w:p w:rsidR="00000000" w:rsidRDefault="00B667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400.000.000.000 TL</w:t>
            </w:r>
          </w:p>
          <w:p w:rsidR="00000000" w:rsidRDefault="00B667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3.750.000.000.000 TL</w:t>
            </w:r>
          </w:p>
          <w:p w:rsidR="00000000" w:rsidRDefault="00B667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7.350.000.000 TL</w:t>
            </w:r>
          </w:p>
        </w:tc>
        <w:tc>
          <w:tcPr>
            <w:tcW w:w="2342" w:type="dxa"/>
          </w:tcPr>
          <w:p w:rsidR="00000000" w:rsidRDefault="00B667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  <w:p w:rsidR="00000000" w:rsidRDefault="00B667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  <w:p w:rsidR="00000000" w:rsidRDefault="00B667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  <w:p w:rsidR="00000000" w:rsidRDefault="00B667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  <w:p w:rsidR="00000000" w:rsidRDefault="00B667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31.14</w:t>
            </w:r>
          </w:p>
          <w:p w:rsidR="00000000" w:rsidRDefault="00B667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  <w:p w:rsidR="00000000" w:rsidRDefault="00B667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24.69</w:t>
            </w:r>
          </w:p>
          <w:p w:rsidR="00000000" w:rsidRDefault="00B667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49.26</w:t>
            </w:r>
          </w:p>
          <w:p w:rsidR="00000000" w:rsidRDefault="00B667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51.02</w:t>
            </w:r>
          </w:p>
        </w:tc>
      </w:tr>
    </w:tbl>
    <w:p w:rsidR="00000000" w:rsidRDefault="00B6675D">
      <w:pPr>
        <w:rPr>
          <w:rFonts w:ascii="Arial" w:hAnsi="Arial"/>
          <w:b/>
          <w:i/>
          <w:color w:val="FF0000"/>
          <w:sz w:val="16"/>
          <w:u w:val="single"/>
        </w:rPr>
      </w:pPr>
      <w:r>
        <w:rPr>
          <w:rFonts w:ascii="Arial" w:hAnsi="Arial"/>
          <w:b/>
          <w:i/>
          <w:color w:val="FF0000"/>
          <w:sz w:val="16"/>
          <w:u w:val="single"/>
        </w:rPr>
        <w:t xml:space="preserve">          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 başlıca ortakları ve sermaye payları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B667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67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6675D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B6675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667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667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667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667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667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667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</w:t>
      </w:r>
      <w:r>
        <w:rPr>
          <w:rFonts w:ascii="Arial" w:hAnsi="Arial"/>
          <w:sz w:val="16"/>
        </w:rPr>
        <w:t>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HAZİNE MÜSTEŞARLIĞI                                               99.081.529                                     99.08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B6675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</w:t>
      </w:r>
      <w:r>
        <w:rPr>
          <w:rFonts w:ascii="Arial" w:hAnsi="Arial"/>
          <w:sz w:val="16"/>
        </w:rPr>
        <w:t>li pay sahibi kişiler (ayrı ayrı),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YOKTUR.    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YUKARIDA BELİRTİLEN ÜNVANLARDA ORTAK BULUNMAMA</w:t>
      </w:r>
      <w:r>
        <w:rPr>
          <w:rFonts w:ascii="Arial" w:hAnsi="Arial"/>
          <w:sz w:val="16"/>
        </w:rPr>
        <w:t>KTADIR.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YOKTUR.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</w:t>
      </w:r>
      <w:r>
        <w:rPr>
          <w:rFonts w:ascii="Arial" w:hAnsi="Arial"/>
          <w:sz w:val="16"/>
        </w:rPr>
        <w:t xml:space="preserve">alt başlığında belirtilen 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YOKTUR.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DİĞER HİSSEDARLAR                                 </w:t>
      </w:r>
      <w:r>
        <w:rPr>
          <w:rFonts w:ascii="Arial" w:hAnsi="Arial"/>
          <w:sz w:val="16"/>
        </w:rPr>
        <w:t xml:space="preserve">                 918.471                                          0.92</w:t>
      </w: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667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                                                              100.000.000                                      100.00                    </w:t>
      </w:r>
    </w:p>
    <w:p w:rsidR="00000000" w:rsidRDefault="00B6675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p w:rsidR="00000000" w:rsidRDefault="00B6675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A096A"/>
    <w:multiLevelType w:val="singleLevel"/>
    <w:tmpl w:val="A322DFF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4307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75D"/>
    <w:rsid w:val="00B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E2833-929F-4E34-B736-2D154F67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2002-04-04T14:33:00Z</cp:lastPrinted>
  <dcterms:created xsi:type="dcterms:W3CDTF">2022-09-01T22:03:00Z</dcterms:created>
  <dcterms:modified xsi:type="dcterms:W3CDTF">2022-09-01T22:03:00Z</dcterms:modified>
</cp:coreProperties>
</file>