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AK-AL TEKSTİL SANAYİİ A.Ş.</w:t>
            </w:r>
          </w:p>
        </w:tc>
      </w:tr>
    </w:tbl>
    <w:p w:rsidR="00000000" w:rsidRDefault="00C02C1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3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02.05.1974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AKRİLİK VE KARIŞIMLI İPLİK İMALATI VE BOYAMASI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GÜMÜŞSUYU , MİRALAY ŞEFİK BEY SOK.AKHAN 15/17 TAKSİM</w:t>
            </w:r>
          </w:p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(Head </w:t>
            </w:r>
            <w:r>
              <w:rPr>
                <w:rFonts w:ascii="Arial" w:hAnsi="Arial"/>
                <w:b/>
                <w:sz w:val="16"/>
              </w:rPr>
              <w:t>Office)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M.A.MERİH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ALİ RAİF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ÖMER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İSAK LODRİK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M.A.MERİH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RAİF ALİ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MU</w:t>
            </w:r>
            <w:r>
              <w:rPr>
                <w:rFonts w:ascii="Arial" w:hAnsi="Arial"/>
                <w:sz w:val="16"/>
              </w:rPr>
              <w:t>STAFA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SABRİ ARCA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0 212 251 15 63 ( 30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0 212 251 62 53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1691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</w:t>
            </w:r>
            <w:r>
              <w:rPr>
                <w:rFonts w:ascii="Arial" w:hAnsi="Arial"/>
                <w:b/>
                <w:sz w:val="16"/>
              </w:rPr>
              <w:t>gaining Period)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T.TEKSTİL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C02C1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7.078.279,875,000,-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  <w:vAlign w:val="center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C02C14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02C14"/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142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C02C1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(Trading Market)</w:t>
            </w:r>
          </w:p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u w:val="single"/>
              </w:rPr>
              <w:t>GENEL BİLGİLER</w:t>
            </w:r>
            <w:r>
              <w:rPr>
                <w:rFonts w:ascii="Arial" w:hAnsi="Arial"/>
                <w:sz w:val="16"/>
              </w:rPr>
              <w:t xml:space="preserve"> . </w:t>
            </w:r>
            <w:r>
              <w:rPr>
                <w:rFonts w:ascii="Arial" w:hAnsi="Arial"/>
                <w:sz w:val="16"/>
              </w:rPr>
              <w:sym w:font="Monotype Sorts" w:char="F073"/>
            </w:r>
            <w:r>
              <w:rPr>
                <w:rFonts w:ascii="Arial" w:hAnsi="Arial"/>
                <w:sz w:val="16"/>
              </w:rPr>
              <w:t>AKKÖK GRUBUNA BAĞLI OLARAK 1974 SENESİNDE KURULAN AK-AL MARKASINI, 28 YILDIR YURTİÇİ VE YURTDIŞI PİYASALARINDA BAŞARI İLE D</w:t>
            </w:r>
            <w:r>
              <w:rPr>
                <w:rFonts w:ascii="Arial" w:hAnsi="Arial"/>
                <w:sz w:val="16"/>
              </w:rPr>
              <w:t>UYURMAKTADIR. AK-AL YILLIK 20.024 TON KAMGARN , YARI KAMGARN VE OPEN END ÜRETİM KAPASİTESİNE SAHİP DÖRT FABRİKASINDA AKRİLİK VE YÜN BAŞTA GELMEK ÜZERE MUHTELİF TABİİ , SUNİ VE SENTETİK HAMMADDEDEN , NM 2 İLA NM 60 İNCELİKLERİNDE MAMUL İPLİK ÜRETEREK , ÖRME</w:t>
            </w:r>
            <w:r>
              <w:rPr>
                <w:rFonts w:ascii="Arial" w:hAnsi="Arial"/>
                <w:sz w:val="16"/>
              </w:rPr>
              <w:t xml:space="preserve"> DOKUMA VE HALI SANAYİLERİNE HİZMET VERMEKTEDİR. TOPLAM 140.000 M</w:t>
            </w:r>
            <w:r>
              <w:rPr>
                <w:rFonts w:ascii="Arial" w:hAnsi="Arial"/>
                <w:sz w:val="16"/>
                <w:vertAlign w:val="superscript"/>
              </w:rPr>
              <w:t xml:space="preserve">2  </w:t>
            </w:r>
            <w:r>
              <w:rPr>
                <w:rFonts w:ascii="Arial" w:hAnsi="Arial"/>
                <w:sz w:val="16"/>
              </w:rPr>
              <w:t>KAPALI ALANDA YER ALAN FABRİKALARI VE 1.691 ÇALIŞANI İLE AK-AL ÜRETİMİNİN % 62 ‘ INI ABD , KANADA , ARJANTİN VE BREZİLYA BAŞTA OLMAK ÜZERE KUZEY VE GÜNEY AMERİKA ‘YA ; İNGİLTERE , FRANSA ,</w:t>
            </w:r>
            <w:r>
              <w:rPr>
                <w:rFonts w:ascii="Arial" w:hAnsi="Arial"/>
                <w:sz w:val="16"/>
              </w:rPr>
              <w:t xml:space="preserve"> İTALYA , ALMANYA , İSPANYA, PORTEKİZ BELÇİKA ,ROMANYA , YUNANİSTAN GİBİ AVRUPA ÜLKELERİNE VE MISIR ,SURİYE,LÜBNAN ,ÜRDÜN GİBİ ORTADOĞU ÜLKELERİNE İHRAÇ ETMEKTE TÜRK VE ULUSLARARASI İPLİK ÜRETİCİLERİ ARASINDA ÖN SIRALARDA GELMEKTEDİR. 2002 YILI İHRACATI 39</w:t>
            </w:r>
            <w:r>
              <w:rPr>
                <w:rFonts w:ascii="Arial" w:hAnsi="Arial"/>
                <w:sz w:val="16"/>
              </w:rPr>
              <w:t xml:space="preserve"> MİLYON USD’ DIR.KARIŞIMLI İPLİKLERİN ÜRETİMİNDE YÜN , MOHER , NAYLON , NAYLON FİLAMENT ,POLYESTER FİLAMENT , VİSKOZ , PAMUK İPLİĞİ VE PAMUK ELYAFI KULLANILMAKTA ; TRİKO , DOKUMA , EL ÖRGÜSÜ , DÖŞEMELİK VE HALI İPLİĞİ ÜRETİMİ İÇİN GEREKLİ TÜM ELYAF </w:t>
            </w:r>
            <w:r>
              <w:rPr>
                <w:rFonts w:ascii="Arial" w:hAnsi="Arial"/>
                <w:sz w:val="16"/>
              </w:rPr>
              <w:sym w:font="Monotype Sorts" w:char="F073"/>
            </w:r>
            <w:r>
              <w:rPr>
                <w:rFonts w:ascii="Arial" w:hAnsi="Arial"/>
                <w:sz w:val="16"/>
              </w:rPr>
              <w:t xml:space="preserve">AKKÖK </w:t>
            </w:r>
            <w:r>
              <w:rPr>
                <w:rFonts w:ascii="Arial" w:hAnsi="Arial"/>
                <w:sz w:val="16"/>
              </w:rPr>
              <w:t>ŞİRKETLER GURUBUNA BAĞLI VE DÜNYANIN TEK ÇATI ALTINDA ÜRETİM YAPAN EN BÜYÜK AKRİLİK ELYAF ÜRETİCİSİ OLMA ÖZELLİĞİNE SAHİP AK-SA TARAFINDAN SAĞLANMAKTADIR.</w:t>
            </w:r>
          </w:p>
          <w:p w:rsidR="00000000" w:rsidRDefault="00C02C1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ÜRETİM SÜRECİNDE GRUP BÜNYESİNDEKİ DİĞER FİRMALARIN ÜRETİM VE HİZMET ALANLARINDAN YARARLANAN AK-AL’ I</w:t>
            </w:r>
            <w:r>
              <w:rPr>
                <w:rFonts w:ascii="Arial" w:hAnsi="Arial"/>
                <w:sz w:val="16"/>
              </w:rPr>
              <w:t xml:space="preserve">N ELEKTRİK VE KİMYEVİ MADDE İHTİYAÇLARI DA YİNE </w:t>
            </w:r>
            <w:r>
              <w:rPr>
                <w:rFonts w:ascii="Arial" w:hAnsi="Arial"/>
                <w:sz w:val="16"/>
              </w:rPr>
              <w:sym w:font="Monotype Sorts" w:char="F073"/>
            </w:r>
            <w:r>
              <w:rPr>
                <w:rFonts w:ascii="Arial" w:hAnsi="Arial"/>
                <w:sz w:val="16"/>
              </w:rPr>
              <w:t>AKKÖK ŞİRKETLER GRUBUNA BAĞLI FİRMALAR OLAN AK-ENERJİ VE AK-KİM TARAFINCA TEDARİK EDİLMEKTEDİR.</w:t>
            </w:r>
          </w:p>
        </w:tc>
        <w:tc>
          <w:tcPr>
            <w:tcW w:w="142" w:type="dxa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394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  <w:lang w:val="en-US"/>
              </w:rPr>
            </w:pPr>
          </w:p>
          <w:p w:rsidR="00000000" w:rsidRDefault="00C02C14">
            <w:pPr>
              <w:jc w:val="both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AK-AL WAS FOUNDED IN 1974 AS A MEMBER OF </w:t>
            </w:r>
            <w:r>
              <w:rPr>
                <w:rFonts w:ascii="Arial" w:hAnsi="Arial"/>
                <w:sz w:val="16"/>
                <w:lang w:val="en-US"/>
              </w:rPr>
              <w:sym w:font="Monotype Sorts" w:char="F073"/>
            </w:r>
            <w:r>
              <w:rPr>
                <w:rFonts w:ascii="Arial" w:hAnsi="Arial"/>
                <w:sz w:val="16"/>
                <w:lang w:val="en-US"/>
              </w:rPr>
              <w:t>AKKÖK GROUP OF COMPANIES AND HAS BEEN SUCCESSFULLY PROMOTING ITS TR</w:t>
            </w:r>
            <w:r>
              <w:rPr>
                <w:rFonts w:ascii="Arial" w:hAnsi="Arial"/>
                <w:sz w:val="16"/>
                <w:lang w:val="en-US"/>
              </w:rPr>
              <w:t>ADEMARK ON LOCAL AND INTERNATIONAL MARKETS OVER THE PAST 28 YEARS. AK-AL IS SUPPLYING THE KNITTING , WEAVING AND CARPET INDUSTRIES WITH FINISHED YARN FROM NM 2 TO NM 60 PRIMARILY MADE OF ARCYLİC AND WOOL IN ADDITION TO VARIOUS TYPES OF NATURAL , ARTIFICIAL</w:t>
            </w:r>
            <w:r>
              <w:rPr>
                <w:rFonts w:ascii="Arial" w:hAnsi="Arial"/>
                <w:sz w:val="16"/>
                <w:lang w:val="en-US"/>
              </w:rPr>
              <w:t xml:space="preserve"> AND SYNTHETIC RAW MATERIALS AT ITS FOUR FACTORIES WITH AN ANNUAL OUTPUT OF 20.024 TONS OF WORSTED ,SEMI –WORSTED AND OPEN-END YARN. WITH ITS FACTORIES , HAVING A TOTAL FLOOR AREA OF 140.000 SQUARE METERS AND 1.691 EMPLOYEES , AK-AL EXPORTS 62 % OF ITS OUT</w:t>
            </w:r>
            <w:r>
              <w:rPr>
                <w:rFonts w:ascii="Arial" w:hAnsi="Arial"/>
                <w:sz w:val="16"/>
                <w:lang w:val="en-US"/>
              </w:rPr>
              <w:t>PUT TO NORTH AND SOUTH AMERICA , PARTICULARLY THE U.S.A.. CANADA . ARGENTINA. BRAZIL AND TO EUROPEAN COUNTRIES INCLUDING U.K.. FRANCE. ITALY. GERMANY, SPAIN ,PORTUGAL, BELGIUM ,ROMANIA AND GREECE AS WELL AS SOME MIDDLE EASTERN CONTRIES INCLUDING EGYPT. SYR</w:t>
            </w:r>
            <w:r>
              <w:rPr>
                <w:rFonts w:ascii="Arial" w:hAnsi="Arial"/>
                <w:sz w:val="16"/>
                <w:lang w:val="en-US"/>
              </w:rPr>
              <w:t>IA, LEBANON AND JORDAN , AK-AL IS ONE OF THE LEADING YARN PRODUCERS IN THE WORLD. EXPORT VOLUME IN 2002 39 MILLION USD. IN THE PRODUCTION OF MIXED YARNS THE COMPANY USES WOOL, MOHAIR , NYLON FLAMENT, VISCOSE, COTTON YARN AND COTTON FIBER. ALL ACRYLIC FIBER</w:t>
            </w:r>
            <w:r>
              <w:rPr>
                <w:rFonts w:ascii="Arial" w:hAnsi="Arial"/>
                <w:sz w:val="16"/>
                <w:lang w:val="en-US"/>
              </w:rPr>
              <w:t xml:space="preserve">S REQUİRED FOR PRODUCTION  OF KNITTWEAR, WEAVING HAND KNITTING YARN, UPHOLSTERY FABRIC YARN AND CARPET YARN IS SUPPLIED BY AK-SA A MEMBER OF </w:t>
            </w:r>
            <w:r>
              <w:rPr>
                <w:rFonts w:ascii="Arial" w:hAnsi="Arial"/>
                <w:sz w:val="16"/>
                <w:lang w:val="en-US"/>
              </w:rPr>
              <w:sym w:font="Monotype Sorts" w:char="F073"/>
            </w:r>
            <w:r>
              <w:rPr>
                <w:rFonts w:ascii="Arial" w:hAnsi="Arial"/>
                <w:sz w:val="16"/>
                <w:lang w:val="en-US"/>
              </w:rPr>
              <w:t xml:space="preserve">AKKÖK GROUP OF COMPANIES AND THE LARGEST ACRYLIC FIBER PRODUCER IN THE WORLD WITH PRODUCTION UNDER A SINGLE ROOF. </w:t>
            </w:r>
            <w:r>
              <w:rPr>
                <w:rFonts w:ascii="Arial" w:hAnsi="Arial"/>
                <w:sz w:val="16"/>
                <w:lang w:val="en-US"/>
              </w:rPr>
              <w:t xml:space="preserve">TAKING ADVANTAGE OF PRODUCTS AND SERVICES PROVIDED BY OTHER COMPANIES WITHIN THE GROUP , ELECTRICITY AND CHEMICALS NEEDED BY AK-AL ARE SUPPLIED BY AK-ENERJİ AND AK-KİM , BOTH MEMBERS OF </w:t>
            </w:r>
            <w:r>
              <w:rPr>
                <w:rFonts w:ascii="Arial" w:hAnsi="Arial"/>
                <w:sz w:val="16"/>
                <w:lang w:val="en-US"/>
              </w:rPr>
              <w:sym w:font="Monotype Sorts" w:char="F073"/>
            </w:r>
            <w:r>
              <w:rPr>
                <w:rFonts w:ascii="Arial" w:hAnsi="Arial"/>
                <w:sz w:val="16"/>
                <w:lang w:val="en-US"/>
              </w:rPr>
              <w:t xml:space="preserve">AKKÖK GROUP OF COMPANIES. </w:t>
            </w:r>
          </w:p>
        </w:tc>
      </w:tr>
    </w:tbl>
    <w:p w:rsidR="00000000" w:rsidRDefault="00C02C14">
      <w:pPr>
        <w:rPr>
          <w:rFonts w:ascii="Arial" w:hAnsi="Arial"/>
          <w:sz w:val="16"/>
        </w:rPr>
      </w:pPr>
    </w:p>
    <w:p w:rsidR="00000000" w:rsidRDefault="00C02C14">
      <w:pPr>
        <w:rPr>
          <w:rFonts w:ascii="Arial" w:hAnsi="Arial"/>
          <w:sz w:val="16"/>
        </w:rPr>
      </w:pPr>
    </w:p>
    <w:p w:rsidR="00000000" w:rsidRDefault="00C02C1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</w:t>
            </w:r>
            <w:r>
              <w:rPr>
                <w:rFonts w:ascii="Arial" w:hAnsi="Arial"/>
                <w:sz w:val="16"/>
              </w:rPr>
              <w:t>im bilgileri aşağıda gösterilmiştir.</w:t>
            </w:r>
          </w:p>
        </w:tc>
        <w:tc>
          <w:tcPr>
            <w:tcW w:w="1134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2C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02C1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851"/>
        <w:gridCol w:w="2126"/>
        <w:gridCol w:w="992"/>
        <w:gridCol w:w="1701"/>
        <w:gridCol w:w="851"/>
        <w:gridCol w:w="1527"/>
        <w:gridCol w:w="1244"/>
        <w:gridCol w:w="12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KAMGARN( TON )</w:t>
            </w:r>
          </w:p>
        </w:tc>
        <w:tc>
          <w:tcPr>
            <w:tcW w:w="851" w:type="dxa"/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YARI KAMGARN( TON )</w:t>
            </w:r>
          </w:p>
        </w:tc>
        <w:tc>
          <w:tcPr>
            <w:tcW w:w="992" w:type="dxa"/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OPENEND(TON)</w:t>
            </w:r>
          </w:p>
        </w:tc>
        <w:tc>
          <w:tcPr>
            <w:tcW w:w="851" w:type="dxa"/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27" w:type="dxa"/>
          </w:tcPr>
          <w:p w:rsidR="00000000" w:rsidRDefault="00C02C14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FANTEZİ</w:t>
            </w:r>
          </w:p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(TON))</w:t>
            </w:r>
          </w:p>
        </w:tc>
        <w:tc>
          <w:tcPr>
            <w:tcW w:w="1244" w:type="dxa"/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44" w:type="dxa"/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FANTEZİ</w:t>
            </w:r>
          </w:p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C02C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WORSTED( TONS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)</w:t>
            </w:r>
          </w:p>
        </w:tc>
        <w:tc>
          <w:tcPr>
            <w:tcW w:w="851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SEMIWORSTED (TONS)</w:t>
            </w:r>
          </w:p>
        </w:tc>
        <w:tc>
          <w:tcPr>
            <w:tcW w:w="992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OPENEND(TONS)</w:t>
            </w:r>
          </w:p>
        </w:tc>
        <w:tc>
          <w:tcPr>
            <w:tcW w:w="851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27" w:type="dxa"/>
          </w:tcPr>
          <w:p w:rsidR="00000000" w:rsidRDefault="00C02C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FANTASY</w:t>
            </w:r>
          </w:p>
          <w:p w:rsidR="00000000" w:rsidRDefault="00C02C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244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44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C02C1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14.933</w:t>
            </w:r>
          </w:p>
        </w:tc>
        <w:tc>
          <w:tcPr>
            <w:tcW w:w="851" w:type="dxa"/>
          </w:tcPr>
          <w:p w:rsidR="00000000" w:rsidRDefault="00C02C14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C02C1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2.843</w:t>
            </w:r>
          </w:p>
        </w:tc>
        <w:tc>
          <w:tcPr>
            <w:tcW w:w="992" w:type="dxa"/>
          </w:tcPr>
          <w:p w:rsidR="00000000" w:rsidRDefault="00C02C14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C02C1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2.172</w:t>
            </w:r>
          </w:p>
        </w:tc>
        <w:tc>
          <w:tcPr>
            <w:tcW w:w="851" w:type="dxa"/>
          </w:tcPr>
          <w:p w:rsidR="00000000" w:rsidRDefault="00C02C14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C02C1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336</w:t>
            </w:r>
          </w:p>
        </w:tc>
        <w:tc>
          <w:tcPr>
            <w:tcW w:w="1244" w:type="dxa"/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44" w:type="dxa"/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C02C1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12.297</w:t>
            </w:r>
          </w:p>
        </w:tc>
        <w:tc>
          <w:tcPr>
            <w:tcW w:w="851" w:type="dxa"/>
          </w:tcPr>
          <w:p w:rsidR="00000000" w:rsidRDefault="00C02C14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C02C1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4.730</w:t>
            </w:r>
          </w:p>
        </w:tc>
        <w:tc>
          <w:tcPr>
            <w:tcW w:w="992" w:type="dxa"/>
          </w:tcPr>
          <w:p w:rsidR="00000000" w:rsidRDefault="00C02C14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C02C1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2.144</w:t>
            </w:r>
          </w:p>
        </w:tc>
        <w:tc>
          <w:tcPr>
            <w:tcW w:w="851" w:type="dxa"/>
          </w:tcPr>
          <w:p w:rsidR="00000000" w:rsidRDefault="00C02C14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C02C1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853</w:t>
            </w:r>
          </w:p>
        </w:tc>
        <w:tc>
          <w:tcPr>
            <w:tcW w:w="1244" w:type="dxa"/>
          </w:tcPr>
          <w:p w:rsidR="00000000" w:rsidRDefault="00C02C14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44" w:type="dxa"/>
          </w:tcPr>
          <w:p w:rsidR="00000000" w:rsidRDefault="00C02C14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</w:tc>
      </w:tr>
    </w:tbl>
    <w:p w:rsidR="00000000" w:rsidRDefault="00C02C1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02C1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02C14">
      <w:pPr>
        <w:rPr>
          <w:rFonts w:ascii="Arial" w:hAnsi="Arial"/>
          <w:sz w:val="16"/>
        </w:rPr>
      </w:pPr>
    </w:p>
    <w:p w:rsidR="00000000" w:rsidRDefault="00C02C1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2C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02C1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KAMGARN(TON )</w:t>
            </w:r>
          </w:p>
        </w:tc>
        <w:tc>
          <w:tcPr>
            <w:tcW w:w="1990" w:type="dxa"/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YARIKAMGARN(TON)</w:t>
            </w:r>
          </w:p>
        </w:tc>
        <w:tc>
          <w:tcPr>
            <w:tcW w:w="1908" w:type="dxa"/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OPENEND(TON)</w:t>
            </w:r>
          </w:p>
        </w:tc>
        <w:tc>
          <w:tcPr>
            <w:tcW w:w="1908" w:type="dxa"/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FANTEZİ(TON)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WORSYED(TONS)</w:t>
            </w:r>
          </w:p>
        </w:tc>
        <w:tc>
          <w:tcPr>
            <w:tcW w:w="1990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SEMIWORSTES(TONS)</w:t>
            </w:r>
          </w:p>
        </w:tc>
        <w:tc>
          <w:tcPr>
            <w:tcW w:w="1908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OPENEND(TONS)</w:t>
            </w:r>
          </w:p>
        </w:tc>
        <w:tc>
          <w:tcPr>
            <w:tcW w:w="1908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FANTASY(TONS)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C02C1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15.218</w:t>
            </w:r>
          </w:p>
        </w:tc>
        <w:tc>
          <w:tcPr>
            <w:tcW w:w="1990" w:type="dxa"/>
          </w:tcPr>
          <w:p w:rsidR="00000000" w:rsidRDefault="00C02C1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2.750</w:t>
            </w:r>
          </w:p>
        </w:tc>
        <w:tc>
          <w:tcPr>
            <w:tcW w:w="1908" w:type="dxa"/>
          </w:tcPr>
          <w:p w:rsidR="00000000" w:rsidRDefault="00C02C1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2.373</w:t>
            </w:r>
          </w:p>
        </w:tc>
        <w:tc>
          <w:tcPr>
            <w:tcW w:w="1908" w:type="dxa"/>
          </w:tcPr>
          <w:p w:rsidR="00000000" w:rsidRDefault="00C02C1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02C1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12.364</w:t>
            </w:r>
          </w:p>
        </w:tc>
        <w:tc>
          <w:tcPr>
            <w:tcW w:w="1990" w:type="dxa"/>
          </w:tcPr>
          <w:p w:rsidR="00000000" w:rsidRDefault="00C02C1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4.654</w:t>
            </w:r>
          </w:p>
        </w:tc>
        <w:tc>
          <w:tcPr>
            <w:tcW w:w="1908" w:type="dxa"/>
          </w:tcPr>
          <w:p w:rsidR="00000000" w:rsidRDefault="00C02C1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2.169</w:t>
            </w:r>
          </w:p>
        </w:tc>
        <w:tc>
          <w:tcPr>
            <w:tcW w:w="1908" w:type="dxa"/>
          </w:tcPr>
          <w:p w:rsidR="00000000" w:rsidRDefault="00C02C1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837</w:t>
            </w:r>
          </w:p>
        </w:tc>
      </w:tr>
    </w:tbl>
    <w:p w:rsidR="00000000" w:rsidRDefault="00C02C14">
      <w:pPr>
        <w:rPr>
          <w:rFonts w:ascii="Arial" w:hAnsi="Arial"/>
          <w:sz w:val="16"/>
        </w:rPr>
      </w:pPr>
    </w:p>
    <w:p w:rsidR="00000000" w:rsidRDefault="00C02C1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2C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years </w:t>
            </w:r>
            <w:r>
              <w:rPr>
                <w:rFonts w:ascii="Arial" w:hAnsi="Arial"/>
                <w:i/>
                <w:sz w:val="16"/>
              </w:rPr>
              <w:t xml:space="preserve"> are given below.</w:t>
            </w:r>
          </w:p>
        </w:tc>
      </w:tr>
    </w:tbl>
    <w:p w:rsidR="00000000" w:rsidRDefault="00C02C1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C02C14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17.847.077.636.700 TL</w:t>
            </w:r>
          </w:p>
          <w:p w:rsidR="00000000" w:rsidRDefault="00C02C14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14.604.809.85 $</w:t>
            </w:r>
          </w:p>
        </w:tc>
        <w:tc>
          <w:tcPr>
            <w:tcW w:w="2410" w:type="dxa"/>
            <w:vAlign w:val="center"/>
          </w:tcPr>
          <w:p w:rsidR="00000000" w:rsidRDefault="00C02C1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843" w:type="dxa"/>
          </w:tcPr>
          <w:p w:rsidR="00000000" w:rsidRDefault="00C02C14">
            <w:pPr>
              <w:ind w:right="-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61.845.864.643.726 TL</w:t>
            </w:r>
          </w:p>
          <w:p w:rsidR="00000000" w:rsidRDefault="00C02C14">
            <w:pPr>
              <w:ind w:right="-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48.600.167.25 </w:t>
            </w:r>
            <w:r>
              <w:rPr>
                <w:rFonts w:ascii="Arial" w:hAnsi="Arial"/>
                <w:sz w:val="16"/>
              </w:rPr>
              <w:t>$</w:t>
            </w:r>
          </w:p>
        </w:tc>
        <w:tc>
          <w:tcPr>
            <w:tcW w:w="2269" w:type="dxa"/>
            <w:vAlign w:val="center"/>
          </w:tcPr>
          <w:p w:rsidR="00000000" w:rsidRDefault="00C02C1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C02C14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29.415.807.652.127 T</w:t>
            </w:r>
          </w:p>
          <w:p w:rsidR="00000000" w:rsidRDefault="00C02C14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17.996.812.27 $L</w:t>
            </w:r>
          </w:p>
        </w:tc>
        <w:tc>
          <w:tcPr>
            <w:tcW w:w="2410" w:type="dxa"/>
            <w:vAlign w:val="center"/>
          </w:tcPr>
          <w:p w:rsidR="00000000" w:rsidRDefault="00C02C1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843" w:type="dxa"/>
          </w:tcPr>
          <w:p w:rsidR="00000000" w:rsidRDefault="00C02C14">
            <w:pPr>
              <w:ind w:right="-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60.590.185.963.100</w:t>
            </w:r>
          </w:p>
          <w:p w:rsidR="00000000" w:rsidRDefault="00C02C14">
            <w:pPr>
              <w:ind w:right="-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38.866.029.89 $</w:t>
            </w:r>
          </w:p>
        </w:tc>
        <w:tc>
          <w:tcPr>
            <w:tcW w:w="2269" w:type="dxa"/>
            <w:vAlign w:val="center"/>
          </w:tcPr>
          <w:p w:rsidR="00000000" w:rsidRDefault="00C02C1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</w:tbl>
    <w:p w:rsidR="00000000" w:rsidRDefault="00C02C14">
      <w:pPr>
        <w:rPr>
          <w:rFonts w:ascii="Arial" w:hAnsi="Arial"/>
          <w:b/>
          <w:sz w:val="16"/>
          <w:u w:val="single"/>
        </w:rPr>
      </w:pPr>
    </w:p>
    <w:p w:rsidR="00000000" w:rsidRDefault="00C02C1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02C1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02C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02C14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02C1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</w:t>
            </w:r>
            <w:r>
              <w:rPr>
                <w:rFonts w:ascii="Arial" w:hAnsi="Arial"/>
                <w:b/>
                <w:sz w:val="16"/>
              </w:rPr>
              <w:t>gıç-Bitiş Tarihleri</w:t>
            </w:r>
          </w:p>
        </w:tc>
        <w:tc>
          <w:tcPr>
            <w:tcW w:w="2214" w:type="dxa"/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02C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YALOVA DARBOĞAZ GİDERME</w:t>
            </w:r>
          </w:p>
          <w:p w:rsidR="00000000" w:rsidRDefault="00C02C14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YALO</w:t>
            </w:r>
            <w:r>
              <w:rPr>
                <w:color w:val="auto"/>
                <w:lang w:val="tr-TR"/>
              </w:rPr>
              <w:t>VA BOTTLENECK AVOİDANCE</w:t>
            </w:r>
          </w:p>
        </w:tc>
        <w:tc>
          <w:tcPr>
            <w:tcW w:w="2043" w:type="dxa"/>
            <w:vAlign w:val="center"/>
          </w:tcPr>
          <w:p w:rsidR="00000000" w:rsidRDefault="00C02C1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01.01.1996/31.12.2001</w:t>
            </w:r>
          </w:p>
        </w:tc>
        <w:tc>
          <w:tcPr>
            <w:tcW w:w="2214" w:type="dxa"/>
            <w:vAlign w:val="center"/>
          </w:tcPr>
          <w:p w:rsidR="00000000" w:rsidRDefault="00C02C1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228.178</w:t>
            </w:r>
          </w:p>
        </w:tc>
        <w:tc>
          <w:tcPr>
            <w:tcW w:w="1843" w:type="dxa"/>
            <w:vAlign w:val="center"/>
          </w:tcPr>
          <w:p w:rsidR="00000000" w:rsidRDefault="00C02C1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213.296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YALOVA FANTEZİ YATIRIM</w:t>
            </w:r>
          </w:p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YALOVA FANTASY INVESTMENT</w:t>
            </w:r>
          </w:p>
        </w:tc>
        <w:tc>
          <w:tcPr>
            <w:tcW w:w="2043" w:type="dxa"/>
            <w:vAlign w:val="center"/>
          </w:tcPr>
          <w:p w:rsidR="00000000" w:rsidRDefault="00C02C1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19.07.2000/19.07.2003</w:t>
            </w:r>
          </w:p>
        </w:tc>
        <w:tc>
          <w:tcPr>
            <w:tcW w:w="2214" w:type="dxa"/>
            <w:vAlign w:val="center"/>
          </w:tcPr>
          <w:p w:rsidR="00000000" w:rsidRDefault="00C02C1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6.687.604</w:t>
            </w:r>
          </w:p>
        </w:tc>
        <w:tc>
          <w:tcPr>
            <w:tcW w:w="1843" w:type="dxa"/>
            <w:vAlign w:val="center"/>
          </w:tcPr>
          <w:p w:rsidR="00000000" w:rsidRDefault="00C02C1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5.313.301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YALOVA BOY.KALİTE GELİŞTİRME</w:t>
            </w:r>
          </w:p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YALOVA DYE QUALİTY IMPROVEMENT</w:t>
            </w:r>
          </w:p>
        </w:tc>
        <w:tc>
          <w:tcPr>
            <w:tcW w:w="2043" w:type="dxa"/>
            <w:vAlign w:val="center"/>
          </w:tcPr>
          <w:p w:rsidR="00000000" w:rsidRDefault="00C02C1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19.07.1999/31.12.2003</w:t>
            </w:r>
          </w:p>
        </w:tc>
        <w:tc>
          <w:tcPr>
            <w:tcW w:w="2214" w:type="dxa"/>
            <w:vAlign w:val="center"/>
          </w:tcPr>
          <w:p w:rsidR="00000000" w:rsidRDefault="00C02C1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559.469</w:t>
            </w:r>
          </w:p>
        </w:tc>
        <w:tc>
          <w:tcPr>
            <w:tcW w:w="1843" w:type="dxa"/>
            <w:vAlign w:val="center"/>
          </w:tcPr>
          <w:p w:rsidR="00000000" w:rsidRDefault="00C02C1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467.102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YALOVA TEVSİİ</w:t>
            </w:r>
          </w:p>
          <w:p w:rsidR="00000000" w:rsidRDefault="00C02C14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YALOVA</w:t>
            </w:r>
          </w:p>
        </w:tc>
        <w:tc>
          <w:tcPr>
            <w:tcW w:w="2043" w:type="dxa"/>
            <w:vAlign w:val="center"/>
          </w:tcPr>
          <w:p w:rsidR="00000000" w:rsidRDefault="00C02C1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14.03.2001/31.12.2003</w:t>
            </w:r>
          </w:p>
        </w:tc>
        <w:tc>
          <w:tcPr>
            <w:tcW w:w="2214" w:type="dxa"/>
            <w:vAlign w:val="center"/>
          </w:tcPr>
          <w:p w:rsidR="00000000" w:rsidRDefault="00C02C1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3.200.000</w:t>
            </w:r>
          </w:p>
        </w:tc>
        <w:tc>
          <w:tcPr>
            <w:tcW w:w="1843" w:type="dxa"/>
            <w:vAlign w:val="center"/>
          </w:tcPr>
          <w:p w:rsidR="00000000" w:rsidRDefault="00C02C1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1.747.891</w:t>
            </w:r>
          </w:p>
        </w:tc>
      </w:tr>
    </w:tbl>
    <w:p w:rsidR="00000000" w:rsidRDefault="00C02C14">
      <w:pPr>
        <w:pStyle w:val="BodyText2"/>
        <w:rPr>
          <w:color w:val="auto"/>
        </w:rPr>
      </w:pPr>
    </w:p>
    <w:p w:rsidR="00000000" w:rsidRDefault="00C02C14">
      <w:pPr>
        <w:pStyle w:val="BodyText2"/>
        <w:rPr>
          <w:color w:val="auto"/>
        </w:rPr>
      </w:pPr>
      <w:r>
        <w:rPr>
          <w:color w:val="auto"/>
        </w:rPr>
        <w:t>Önemli Not: Eğer fiilen başlamayıp da projesi devam eden yatırımlarınız var ise, sözkonusu projeyi yatırımın adından sonra “Proje” kelimesini ekleyerek belirtiniz.</w:t>
      </w:r>
    </w:p>
    <w:p w:rsidR="00000000" w:rsidRDefault="00C02C14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</w:t>
            </w:r>
            <w:r>
              <w:rPr>
                <w:rFonts w:ascii="Arial" w:hAnsi="Arial"/>
                <w:sz w:val="16"/>
              </w:rPr>
              <w:t xml:space="preserve">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2C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02C14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02C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02C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AK-PA TEKS.İHR.PAZ.A.Ş.</w:t>
            </w:r>
          </w:p>
        </w:tc>
        <w:tc>
          <w:tcPr>
            <w:tcW w:w="2304" w:type="dxa"/>
          </w:tcPr>
          <w:p w:rsidR="00000000" w:rsidRDefault="00C0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135.000.000.000 TL</w:t>
            </w:r>
          </w:p>
        </w:tc>
        <w:tc>
          <w:tcPr>
            <w:tcW w:w="2342" w:type="dxa"/>
          </w:tcPr>
          <w:p w:rsidR="00000000" w:rsidRDefault="00C02C1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AKTOPS TEKSTİL SAN.A.Ş.</w:t>
            </w:r>
          </w:p>
        </w:tc>
        <w:tc>
          <w:tcPr>
            <w:tcW w:w="2304" w:type="dxa"/>
          </w:tcPr>
          <w:p w:rsidR="00000000" w:rsidRDefault="00C0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2.000.000.000.000 TL</w:t>
            </w:r>
          </w:p>
        </w:tc>
        <w:tc>
          <w:tcPr>
            <w:tcW w:w="2342" w:type="dxa"/>
          </w:tcPr>
          <w:p w:rsidR="00000000" w:rsidRDefault="00C02C1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HAVACILIK VE ULAŞTIRMA HİZM.A.Ş.</w:t>
            </w:r>
          </w:p>
        </w:tc>
        <w:tc>
          <w:tcPr>
            <w:tcW w:w="2304" w:type="dxa"/>
          </w:tcPr>
          <w:p w:rsidR="00000000" w:rsidRDefault="00C02C14">
            <w:pPr>
              <w:ind w:left="218" w:hanging="2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6.500.000.000.000 TL</w:t>
            </w:r>
          </w:p>
        </w:tc>
        <w:tc>
          <w:tcPr>
            <w:tcW w:w="2342" w:type="dxa"/>
          </w:tcPr>
          <w:p w:rsidR="00000000" w:rsidRDefault="00C02C1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AK-ENERJİ ELK.OTO PRD.GR.A.Ş.</w:t>
            </w:r>
          </w:p>
        </w:tc>
        <w:tc>
          <w:tcPr>
            <w:tcW w:w="2304" w:type="dxa"/>
          </w:tcPr>
          <w:p w:rsidR="00000000" w:rsidRDefault="00C0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54.000.000.000.000 TL</w:t>
            </w:r>
          </w:p>
        </w:tc>
        <w:tc>
          <w:tcPr>
            <w:tcW w:w="2342" w:type="dxa"/>
          </w:tcPr>
          <w:p w:rsidR="00000000" w:rsidRDefault="00C02C1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AKHAN BAK.YÖN.SERV.GÜV.</w:t>
            </w:r>
            <w:r>
              <w:rPr>
                <w:rFonts w:ascii="Arial" w:hAnsi="Arial"/>
                <w:sz w:val="16"/>
              </w:rPr>
              <w:t>MLZ.A.Ş.</w:t>
            </w:r>
          </w:p>
        </w:tc>
        <w:tc>
          <w:tcPr>
            <w:tcW w:w="2304" w:type="dxa"/>
          </w:tcPr>
          <w:p w:rsidR="00000000" w:rsidRDefault="00C0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C02C1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BOZÜYÜK ORM.ÜRN.SAN.TES.A.Ş.</w:t>
            </w:r>
          </w:p>
        </w:tc>
        <w:tc>
          <w:tcPr>
            <w:tcW w:w="2304" w:type="dxa"/>
          </w:tcPr>
          <w:p w:rsidR="00000000" w:rsidRDefault="00C0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C02C1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AKROM AKAL TEXTİLE ROMANİA S.R.L.</w:t>
            </w:r>
          </w:p>
        </w:tc>
        <w:tc>
          <w:tcPr>
            <w:tcW w:w="2304" w:type="dxa"/>
          </w:tcPr>
          <w:p w:rsidR="00000000" w:rsidRDefault="00C0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7.492.266.077.000 TL</w:t>
            </w:r>
          </w:p>
        </w:tc>
        <w:tc>
          <w:tcPr>
            <w:tcW w:w="2342" w:type="dxa"/>
          </w:tcPr>
          <w:p w:rsidR="00000000" w:rsidRDefault="00C02C1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AK-AL TEKSTİL PAZARLAMA A.Ş.</w:t>
            </w:r>
          </w:p>
        </w:tc>
        <w:tc>
          <w:tcPr>
            <w:tcW w:w="2304" w:type="dxa"/>
          </w:tcPr>
          <w:p w:rsidR="00000000" w:rsidRDefault="00C0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 TL</w:t>
            </w:r>
          </w:p>
        </w:tc>
        <w:tc>
          <w:tcPr>
            <w:tcW w:w="2342" w:type="dxa"/>
          </w:tcPr>
          <w:p w:rsidR="00000000" w:rsidRDefault="00C02C1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0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AK-AL DIŞ TİCARET A.Ş.</w:t>
            </w:r>
          </w:p>
        </w:tc>
        <w:tc>
          <w:tcPr>
            <w:tcW w:w="2304" w:type="dxa"/>
          </w:tcPr>
          <w:p w:rsidR="00000000" w:rsidRDefault="00C0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 TL</w:t>
            </w:r>
          </w:p>
        </w:tc>
        <w:tc>
          <w:tcPr>
            <w:tcW w:w="2342" w:type="dxa"/>
          </w:tcPr>
          <w:p w:rsidR="00000000" w:rsidRDefault="00C02C1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99.50</w:t>
            </w:r>
          </w:p>
        </w:tc>
      </w:tr>
    </w:tbl>
    <w:p w:rsidR="00000000" w:rsidRDefault="00C02C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02C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2C1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</w:t>
            </w:r>
            <w:r>
              <w:rPr>
                <w:rFonts w:ascii="Arial" w:hAnsi="Arial"/>
                <w:b/>
                <w:sz w:val="16"/>
              </w:rPr>
              <w:t xml:space="preserve">ket'in 25.03.2003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02C14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C02C1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25.03.2003  are shown below.</w:t>
            </w:r>
          </w:p>
        </w:tc>
      </w:tr>
    </w:tbl>
    <w:p w:rsidR="00000000" w:rsidRDefault="00C02C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02C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2C1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</w:t>
            </w:r>
            <w:r>
              <w:rPr>
                <w:rFonts w:ascii="Arial" w:hAnsi="Arial"/>
                <w:sz w:val="16"/>
              </w:rPr>
              <w:t>rının En Az %10'una Sahip Gerçek ve Tüzel Kişi Ortaklar (Ayrı Ayrı),</w:t>
            </w:r>
          </w:p>
        </w:tc>
        <w:tc>
          <w:tcPr>
            <w:tcW w:w="1134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C02C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</w:t>
            </w:r>
            <w:r>
              <w:rPr>
                <w:rFonts w:ascii="Arial" w:hAnsi="Arial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- AKKÖK SAN.YAT.GEL.A.Ş.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2.182.035.379.893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30.82719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2- </w:t>
            </w:r>
            <w:r>
              <w:rPr>
                <w:rFonts w:ascii="Arial" w:hAnsi="Arial"/>
                <w:sz w:val="16"/>
              </w:rPr>
              <w:t>AKSA AKRİLİK KİM.SAN.A.Ş.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1.564.494.603.000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22.10275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( 1 )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3.746.529.982.893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52.92994</w:t>
            </w:r>
          </w:p>
        </w:tc>
      </w:tr>
    </w:tbl>
    <w:p w:rsidR="00000000" w:rsidRDefault="00C02C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02C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Ayrı),</w:t>
            </w:r>
          </w:p>
        </w:tc>
        <w:tc>
          <w:tcPr>
            <w:tcW w:w="1134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C02C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-EMNİYET TİC.VE SAN.A.Ş.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353.919.699.000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353.919.699.000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5.00008</w:t>
            </w:r>
          </w:p>
        </w:tc>
      </w:tr>
    </w:tbl>
    <w:p w:rsidR="00000000" w:rsidRDefault="00C02C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02C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 (Ayrı Ayrı),</w:t>
            </w:r>
          </w:p>
        </w:tc>
        <w:tc>
          <w:tcPr>
            <w:tcW w:w="1177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</w:t>
            </w:r>
            <w:r>
              <w:rPr>
                <w:rFonts w:ascii="Arial" w:hAnsi="Arial"/>
                <w:sz w:val="16"/>
              </w:rPr>
              <w:t xml:space="preserve"> general manager, assistant general manager, director etc.</w:t>
            </w:r>
          </w:p>
        </w:tc>
      </w:tr>
    </w:tbl>
    <w:p w:rsidR="00000000" w:rsidRDefault="00C02C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1-</w:t>
            </w:r>
            <w:r>
              <w:rPr>
                <w:rFonts w:ascii="Arial" w:hAnsi="Arial"/>
                <w:sz w:val="16"/>
              </w:rPr>
              <w:t xml:space="preserve"> M.A.Merih ERGİN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TOPLAM/TOTAL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1.000.000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0.00004</w:t>
            </w:r>
          </w:p>
        </w:tc>
      </w:tr>
    </w:tbl>
    <w:p w:rsidR="00000000" w:rsidRDefault="00C02C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02C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346"/>
        <w:gridCol w:w="893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6" w:type="dxa"/>
          </w:tcPr>
          <w:p w:rsidR="00000000" w:rsidRDefault="00C02C14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 (Ayrı Ayrı),</w:t>
            </w:r>
          </w:p>
        </w:tc>
        <w:tc>
          <w:tcPr>
            <w:tcW w:w="893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first degree relatives of the shareholders in subtitles (A), (B) or (C)</w:t>
            </w:r>
          </w:p>
        </w:tc>
      </w:tr>
    </w:tbl>
    <w:p w:rsidR="00000000" w:rsidRDefault="00C02C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</w:t>
            </w:r>
            <w:r>
              <w:rPr>
                <w:rFonts w:ascii="Arial" w:hAnsi="Arial"/>
                <w:sz w:val="16"/>
                <w:u w:val="single"/>
              </w:rPr>
              <w:t>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numPr>
                <w:ilvl w:val="0"/>
                <w:numId w:val="4"/>
              </w:num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/TOTAL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C02C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02C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02C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2C1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</w:t>
            </w:r>
            <w:r>
              <w:rPr>
                <w:rFonts w:ascii="Arial" w:hAnsi="Arial"/>
                <w:sz w:val="16"/>
              </w:rPr>
              <w:t>taklar ile Aynı Holding, Grup Yada Topluluk Bünyesinde Bulunan Tüzel Kişi Ortaklar ( Ayrı Ayrı )</w:t>
            </w:r>
          </w:p>
        </w:tc>
        <w:tc>
          <w:tcPr>
            <w:tcW w:w="1134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</w:t>
            </w:r>
            <w:r>
              <w:rPr>
                <w:rFonts w:ascii="Arial" w:hAnsi="Arial"/>
                <w:sz w:val="16"/>
              </w:rPr>
              <w:t>n subtitle (A)</w:t>
            </w:r>
          </w:p>
        </w:tc>
      </w:tr>
    </w:tbl>
    <w:p w:rsidR="00000000" w:rsidRDefault="00C02C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02C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02C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(Ayrı Ayrı)</w:t>
            </w:r>
          </w:p>
        </w:tc>
        <w:tc>
          <w:tcPr>
            <w:tcW w:w="1134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</w:t>
            </w:r>
            <w:r>
              <w:rPr>
                <w:rFonts w:ascii="Arial" w:hAnsi="Arial"/>
                <w:sz w:val="16"/>
              </w:rPr>
              <w:t>ree floating)</w:t>
            </w:r>
          </w:p>
        </w:tc>
      </w:tr>
    </w:tbl>
    <w:p w:rsidR="00000000" w:rsidRDefault="00C02C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numPr>
                <w:ilvl w:val="0"/>
                <w:numId w:val="1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1-İ.M.K.B.TAKASBANK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2.927.030.445.000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41.352285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numPr>
                <w:ilvl w:val="0"/>
                <w:numId w:val="1"/>
              </w:numPr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2-DİĞERLERİ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50.798.748.1</w:t>
            </w:r>
            <w:r>
              <w:rPr>
                <w:rFonts w:ascii="Arial" w:hAnsi="Arial"/>
                <w:sz w:val="16"/>
              </w:rPr>
              <w:t>07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0.717655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2.977.829.193.107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42.06994</w:t>
            </w:r>
          </w:p>
        </w:tc>
      </w:tr>
    </w:tbl>
    <w:p w:rsidR="00000000" w:rsidRDefault="00C02C14">
      <w:pPr>
        <w:ind w:right="-1231"/>
        <w:rPr>
          <w:rFonts w:ascii="Arial" w:hAnsi="Arial"/>
          <w:sz w:val="16"/>
        </w:rPr>
      </w:pPr>
    </w:p>
    <w:p w:rsidR="00000000" w:rsidRDefault="00C02C14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C0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C02C14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7.078.279.875.000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2C1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C02C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Segoe UI 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0F5"/>
    <w:multiLevelType w:val="singleLevel"/>
    <w:tmpl w:val="D17E5A5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 w16cid:durableId="612443487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2C14"/>
    <w:rsid w:val="00C0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040CC-39B2-45F9-993A-9BB53269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2003-04-21T16:00:00Z</cp:lastPrinted>
  <dcterms:created xsi:type="dcterms:W3CDTF">2022-09-01T21:30:00Z</dcterms:created>
  <dcterms:modified xsi:type="dcterms:W3CDTF">2022-09-01T21:30:00Z</dcterms:modified>
</cp:coreProperties>
</file>