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C6C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BAGFAŞ BANDIRMA GÜBRE FABRİKALARI A.Ş.</w:t>
            </w:r>
          </w:p>
        </w:tc>
      </w:tr>
    </w:tbl>
    <w:p w:rsidR="00000000" w:rsidRDefault="007C1C6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>16.01.1970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C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C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ASİT VE KİMYEVİ GÜBRE ÜRETİMİ, DAHİLİ VE HARİCİ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C6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i/>
                <w:color w:val="000000"/>
                <w:sz w:val="16"/>
              </w:rPr>
              <w:t>ACID AND FERTILIZER PRODUCTION, SALES AND EXPORT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C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SUSAM SOK. NO.26 CİHANGİR-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C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C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Y. KEMAL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C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C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Y. KEMAL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C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OSMAN BUBİK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C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AHMET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C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BUKET GENÇER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C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TALAT LEVENT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C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ZEKAİ GÜMÜŞDİŞ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C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HAYATİ BİLTEN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C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C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(0212) 293 08 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C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C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(0</w:t>
            </w:r>
            <w:r>
              <w:rPr>
                <w:rFonts w:ascii="Arial" w:hAnsi="Arial"/>
                <w:color w:val="000000"/>
                <w:sz w:val="16"/>
              </w:rPr>
              <w:t>212) 249 97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C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C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C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C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1999- 2000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C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C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T. PETROL – İŞ SENDİKASI (YETKİSİZ)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C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</w:t>
            </w:r>
            <w:r>
              <w:rPr>
                <w:rFonts w:ascii="Arial" w:hAnsi="Arial"/>
                <w:b/>
                <w:color w:val="000000"/>
                <w:sz w:val="16"/>
              </w:rPr>
              <w:t>BULUNDUĞU İŞVEREN SENDİKASI</w:t>
            </w:r>
          </w:p>
        </w:tc>
        <w:tc>
          <w:tcPr>
            <w:tcW w:w="142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C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C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C6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</w:rPr>
              <w:t xml:space="preserve">  </w:t>
            </w:r>
            <w:r>
              <w:rPr>
                <w:i w:val="0"/>
                <w:color w:val="auto"/>
              </w:rPr>
              <w:t>10.000.000.000.000,-TL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C6C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C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C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C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</w:t>
            </w:r>
            <w:r>
              <w:rPr>
                <w:rFonts w:ascii="Arial" w:hAnsi="Arial"/>
                <w:b/>
                <w:color w:val="000000"/>
                <w:sz w:val="16"/>
              </w:rPr>
              <w:t>t)</w:t>
            </w:r>
          </w:p>
        </w:tc>
        <w:tc>
          <w:tcPr>
            <w:tcW w:w="142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C6C">
            <w:pPr>
              <w:pStyle w:val="Heading3"/>
            </w:pPr>
            <w:r>
              <w:t xml:space="preserve">  NATIONAL MARKET</w:t>
            </w:r>
          </w:p>
        </w:tc>
      </w:tr>
    </w:tbl>
    <w:p w:rsidR="00000000" w:rsidRDefault="007C1C6C">
      <w:pPr>
        <w:pStyle w:val="BodyText"/>
        <w:rPr>
          <w:sz w:val="16"/>
          <w:lang w:val="tr-TR"/>
        </w:rPr>
      </w:pPr>
    </w:p>
    <w:p w:rsidR="00000000" w:rsidRDefault="007C1C6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1C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C1C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1C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C1C6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6"/>
        <w:gridCol w:w="1790"/>
        <w:gridCol w:w="995"/>
        <w:gridCol w:w="4074"/>
        <w:gridCol w:w="9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7C1C6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90" w:type="dxa"/>
          </w:tcPr>
          <w:p w:rsidR="00000000" w:rsidRDefault="007C1C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KİMYEVİ GÜBRE (TON)</w:t>
            </w:r>
          </w:p>
        </w:tc>
        <w:tc>
          <w:tcPr>
            <w:tcW w:w="995" w:type="dxa"/>
          </w:tcPr>
          <w:p w:rsidR="00000000" w:rsidRDefault="007C1C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C1C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4074" w:type="dxa"/>
          </w:tcPr>
          <w:p w:rsidR="00000000" w:rsidRDefault="007C1C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KİMYEVİ GÜBRE HAMMADDESİ VE ARA MADDESİ(TO</w:t>
            </w:r>
            <w:r>
              <w:rPr>
                <w:rFonts w:ascii="Arial" w:hAnsi="Arial"/>
                <w:b/>
                <w:sz w:val="16"/>
              </w:rPr>
              <w:t>N)</w:t>
            </w:r>
          </w:p>
        </w:tc>
        <w:tc>
          <w:tcPr>
            <w:tcW w:w="994" w:type="dxa"/>
          </w:tcPr>
          <w:p w:rsidR="00000000" w:rsidRDefault="007C1C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C1C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7C1C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90" w:type="dxa"/>
          </w:tcPr>
          <w:p w:rsidR="00000000" w:rsidRDefault="007C1C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FERTILIZER(tons)</w:t>
            </w:r>
          </w:p>
        </w:tc>
        <w:tc>
          <w:tcPr>
            <w:tcW w:w="995" w:type="dxa"/>
          </w:tcPr>
          <w:p w:rsidR="00000000" w:rsidRDefault="007C1C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C1C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4074" w:type="dxa"/>
          </w:tcPr>
          <w:p w:rsidR="00000000" w:rsidRDefault="007C1C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FERTILIZERS RAW MATERIALS AND INTERMEDIATE MATERIALS(tons)</w:t>
            </w:r>
          </w:p>
        </w:tc>
        <w:tc>
          <w:tcPr>
            <w:tcW w:w="994" w:type="dxa"/>
          </w:tcPr>
          <w:p w:rsidR="00000000" w:rsidRDefault="007C1C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C1C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7C1C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90" w:type="dxa"/>
          </w:tcPr>
          <w:p w:rsidR="00000000" w:rsidRDefault="007C1C6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507.410</w:t>
            </w:r>
          </w:p>
        </w:tc>
        <w:tc>
          <w:tcPr>
            <w:tcW w:w="995" w:type="dxa"/>
          </w:tcPr>
          <w:p w:rsidR="00000000" w:rsidRDefault="007C1C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4074" w:type="dxa"/>
          </w:tcPr>
          <w:p w:rsidR="00000000" w:rsidRDefault="007C1C6C">
            <w:pPr>
              <w:ind w:right="122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433.015</w:t>
            </w:r>
          </w:p>
        </w:tc>
        <w:tc>
          <w:tcPr>
            <w:tcW w:w="994" w:type="dxa"/>
          </w:tcPr>
          <w:p w:rsidR="00000000" w:rsidRDefault="007C1C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7C1C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90" w:type="dxa"/>
          </w:tcPr>
          <w:p w:rsidR="00000000" w:rsidRDefault="007C1C6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536193</w:t>
            </w:r>
          </w:p>
        </w:tc>
        <w:tc>
          <w:tcPr>
            <w:tcW w:w="995" w:type="dxa"/>
          </w:tcPr>
          <w:p w:rsidR="00000000" w:rsidRDefault="007C1C6C">
            <w:pPr>
              <w:ind w:left="86" w:right="126" w:hanging="86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75</w:t>
            </w:r>
          </w:p>
        </w:tc>
        <w:tc>
          <w:tcPr>
            <w:tcW w:w="4074" w:type="dxa"/>
          </w:tcPr>
          <w:p w:rsidR="00000000" w:rsidRDefault="007C1C6C">
            <w:pPr>
              <w:ind w:right="122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481.460</w:t>
            </w:r>
          </w:p>
        </w:tc>
        <w:tc>
          <w:tcPr>
            <w:tcW w:w="994" w:type="dxa"/>
          </w:tcPr>
          <w:p w:rsidR="00000000" w:rsidRDefault="007C1C6C">
            <w:pPr>
              <w:ind w:left="-171" w:right="-42" w:hanging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75</w:t>
            </w:r>
          </w:p>
        </w:tc>
      </w:tr>
    </w:tbl>
    <w:p w:rsidR="00000000" w:rsidRDefault="007C1C6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C1C6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C.U.R.-Capacity </w:t>
      </w:r>
      <w:r>
        <w:rPr>
          <w:rFonts w:ascii="Arial" w:hAnsi="Arial"/>
          <w:i/>
          <w:sz w:val="16"/>
        </w:rPr>
        <w:t>Utilization Rate</w:t>
      </w:r>
    </w:p>
    <w:p w:rsidR="00000000" w:rsidRDefault="007C1C6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1C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C1C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1C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C1C6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055"/>
        <w:gridCol w:w="23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1C6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C1C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KİMYEVİ GÜBRE (TON)</w:t>
            </w:r>
          </w:p>
        </w:tc>
        <w:tc>
          <w:tcPr>
            <w:tcW w:w="2055" w:type="dxa"/>
          </w:tcPr>
          <w:p w:rsidR="00000000" w:rsidRDefault="007C1C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SÜLFÜRİK ASİT (TON)</w:t>
            </w:r>
          </w:p>
        </w:tc>
        <w:tc>
          <w:tcPr>
            <w:tcW w:w="2300" w:type="dxa"/>
          </w:tcPr>
          <w:p w:rsidR="00000000" w:rsidRDefault="007C1C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FOSFORİK ASİT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1C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</w:t>
            </w:r>
          </w:p>
        </w:tc>
        <w:tc>
          <w:tcPr>
            <w:tcW w:w="2307" w:type="dxa"/>
          </w:tcPr>
          <w:p w:rsidR="00000000" w:rsidRDefault="007C1C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FERTILIZER (to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ns)</w:t>
            </w:r>
          </w:p>
        </w:tc>
        <w:tc>
          <w:tcPr>
            <w:tcW w:w="2055" w:type="dxa"/>
          </w:tcPr>
          <w:p w:rsidR="00000000" w:rsidRDefault="007C1C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ACID SULPHURIC (tons)</w:t>
            </w:r>
          </w:p>
        </w:tc>
        <w:tc>
          <w:tcPr>
            <w:tcW w:w="2300" w:type="dxa"/>
          </w:tcPr>
          <w:p w:rsidR="00000000" w:rsidRDefault="007C1C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ACID PHOSPHORIC(tons)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1C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7C1C6C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724.412</w:t>
            </w:r>
          </w:p>
        </w:tc>
        <w:tc>
          <w:tcPr>
            <w:tcW w:w="2055" w:type="dxa"/>
          </w:tcPr>
          <w:p w:rsidR="00000000" w:rsidRDefault="007C1C6C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79.940</w:t>
            </w:r>
          </w:p>
        </w:tc>
        <w:tc>
          <w:tcPr>
            <w:tcW w:w="2300" w:type="dxa"/>
          </w:tcPr>
          <w:p w:rsidR="00000000" w:rsidRDefault="007C1C6C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1C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7C1C6C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661.881</w:t>
            </w:r>
          </w:p>
        </w:tc>
        <w:tc>
          <w:tcPr>
            <w:tcW w:w="2055" w:type="dxa"/>
          </w:tcPr>
          <w:p w:rsidR="00000000" w:rsidRDefault="007C1C6C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75.487</w:t>
            </w:r>
          </w:p>
        </w:tc>
        <w:tc>
          <w:tcPr>
            <w:tcW w:w="2300" w:type="dxa"/>
          </w:tcPr>
          <w:p w:rsidR="00000000" w:rsidRDefault="007C1C6C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23.906</w:t>
            </w:r>
          </w:p>
        </w:tc>
      </w:tr>
    </w:tbl>
    <w:p w:rsidR="00000000" w:rsidRDefault="007C1C6C">
      <w:pPr>
        <w:rPr>
          <w:rFonts w:ascii="Arial" w:hAnsi="Arial"/>
          <w:sz w:val="16"/>
        </w:rPr>
      </w:pPr>
    </w:p>
    <w:p w:rsidR="00000000" w:rsidRDefault="007C1C6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1C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C1C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1C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</w:t>
            </w:r>
            <w:r>
              <w:rPr>
                <w:rFonts w:ascii="Arial" w:hAnsi="Arial"/>
                <w:i/>
                <w:sz w:val="16"/>
              </w:rPr>
              <w:t>that  the Company realized  in the last two years  are given below.</w:t>
            </w:r>
          </w:p>
        </w:tc>
      </w:tr>
    </w:tbl>
    <w:p w:rsidR="00000000" w:rsidRDefault="007C1C6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1C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7C1C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(1000 TL)</w:t>
            </w:r>
          </w:p>
        </w:tc>
        <w:tc>
          <w:tcPr>
            <w:tcW w:w="2268" w:type="dxa"/>
          </w:tcPr>
          <w:p w:rsidR="00000000" w:rsidRDefault="007C1C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7C1C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(1.000 TL)</w:t>
            </w:r>
          </w:p>
        </w:tc>
        <w:tc>
          <w:tcPr>
            <w:tcW w:w="1986" w:type="dxa"/>
          </w:tcPr>
          <w:p w:rsidR="00000000" w:rsidRDefault="007C1C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1C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7C1C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7C1C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7C1C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7C1C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1C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 </w:t>
            </w:r>
          </w:p>
        </w:tc>
        <w:tc>
          <w:tcPr>
            <w:tcW w:w="1669" w:type="dxa"/>
          </w:tcPr>
          <w:p w:rsidR="00000000" w:rsidRDefault="007C1C6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79.110.226</w:t>
            </w:r>
            <w:r>
              <w:rPr>
                <w:rFonts w:ascii="Arial" w:hAnsi="Arial"/>
                <w:color w:val="000000"/>
                <w:sz w:val="16"/>
              </w:rPr>
              <w:t>.100</w:t>
            </w:r>
          </w:p>
          <w:p w:rsidR="00000000" w:rsidRDefault="007C1C6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65.413.870 $</w:t>
            </w:r>
          </w:p>
        </w:tc>
        <w:tc>
          <w:tcPr>
            <w:tcW w:w="2268" w:type="dxa"/>
          </w:tcPr>
          <w:p w:rsidR="00000000" w:rsidRDefault="007C1C6C">
            <w:pPr>
              <w:tabs>
                <w:tab w:val="left" w:pos="1387"/>
              </w:tabs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68</w:t>
            </w:r>
          </w:p>
        </w:tc>
        <w:tc>
          <w:tcPr>
            <w:tcW w:w="1842" w:type="dxa"/>
          </w:tcPr>
          <w:p w:rsidR="00000000" w:rsidRDefault="007C1C6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14.648.448.282</w:t>
            </w:r>
          </w:p>
          <w:p w:rsidR="00000000" w:rsidRDefault="007C1C6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12.112.361 $</w:t>
            </w:r>
          </w:p>
        </w:tc>
        <w:tc>
          <w:tcPr>
            <w:tcW w:w="1986" w:type="dxa"/>
          </w:tcPr>
          <w:p w:rsidR="00000000" w:rsidRDefault="007C1C6C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12,7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1C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669" w:type="dxa"/>
          </w:tcPr>
          <w:p w:rsidR="00000000" w:rsidRDefault="007C1C6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81.167.901.587</w:t>
            </w:r>
          </w:p>
          <w:p w:rsidR="00000000" w:rsidRDefault="007C1C6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52.692.735 $</w:t>
            </w:r>
          </w:p>
        </w:tc>
        <w:tc>
          <w:tcPr>
            <w:tcW w:w="2268" w:type="dxa"/>
          </w:tcPr>
          <w:p w:rsidR="00000000" w:rsidRDefault="007C1C6C">
            <w:pPr>
              <w:tabs>
                <w:tab w:val="left" w:pos="1387"/>
              </w:tabs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75</w:t>
            </w:r>
          </w:p>
        </w:tc>
        <w:tc>
          <w:tcPr>
            <w:tcW w:w="1842" w:type="dxa"/>
          </w:tcPr>
          <w:p w:rsidR="00000000" w:rsidRDefault="007C1C6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28.645038.749</w:t>
            </w:r>
          </w:p>
          <w:p w:rsidR="00000000" w:rsidRDefault="007C1C6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18.379.045 $</w:t>
            </w:r>
          </w:p>
        </w:tc>
        <w:tc>
          <w:tcPr>
            <w:tcW w:w="1986" w:type="dxa"/>
          </w:tcPr>
          <w:p w:rsidR="00000000" w:rsidRDefault="007C1C6C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21,0</w:t>
            </w:r>
          </w:p>
        </w:tc>
      </w:tr>
    </w:tbl>
    <w:p w:rsidR="00000000" w:rsidRDefault="007C1C6C">
      <w:pPr>
        <w:rPr>
          <w:rFonts w:ascii="Arial" w:hAnsi="Arial"/>
          <w:b/>
          <w:sz w:val="16"/>
          <w:u w:val="single"/>
        </w:rPr>
      </w:pPr>
    </w:p>
    <w:p w:rsidR="00000000" w:rsidRDefault="007C1C6C">
      <w:pPr>
        <w:rPr>
          <w:rFonts w:ascii="Arial" w:hAnsi="Arial"/>
          <w:sz w:val="16"/>
        </w:rPr>
      </w:pPr>
    </w:p>
    <w:p w:rsidR="00000000" w:rsidRDefault="007C1C6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C1C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C1C6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C1C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</w:t>
            </w:r>
            <w:r>
              <w:rPr>
                <w:rFonts w:ascii="Arial" w:hAnsi="Arial"/>
                <w:i/>
                <w:sz w:val="16"/>
              </w:rPr>
              <w:t>n-going investments and projects of the Company are given below.</w:t>
            </w:r>
          </w:p>
        </w:tc>
      </w:tr>
    </w:tbl>
    <w:p w:rsidR="00000000" w:rsidRDefault="007C1C6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1C6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C1C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C1C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C1C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C1C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C1C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C1C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1C6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C1C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Estimated Ending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</w:p>
        </w:tc>
        <w:tc>
          <w:tcPr>
            <w:tcW w:w="2214" w:type="dxa"/>
          </w:tcPr>
          <w:p w:rsidR="00000000" w:rsidRDefault="007C1C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C1C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</w:tbl>
    <w:p w:rsidR="00000000" w:rsidRDefault="007C1C6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---</w:t>
      </w:r>
    </w:p>
    <w:p w:rsidR="00000000" w:rsidRDefault="007C1C6C">
      <w:pPr>
        <w:rPr>
          <w:rFonts w:ascii="Arial" w:hAnsi="Arial"/>
          <w:sz w:val="16"/>
        </w:rPr>
      </w:pPr>
    </w:p>
    <w:p w:rsidR="00000000" w:rsidRDefault="007C1C6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1C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C1C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1C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C1C6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0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1C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C1C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</w:t>
            </w:r>
            <w:r>
              <w:rPr>
                <w:rFonts w:ascii="Arial" w:hAnsi="Arial"/>
                <w:b/>
                <w:color w:val="000000"/>
                <w:sz w:val="16"/>
              </w:rPr>
              <w:t>rak Sermayesi</w:t>
            </w:r>
          </w:p>
        </w:tc>
        <w:tc>
          <w:tcPr>
            <w:tcW w:w="2054" w:type="dxa"/>
          </w:tcPr>
          <w:p w:rsidR="00000000" w:rsidRDefault="007C1C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1C6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C1C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054" w:type="dxa"/>
          </w:tcPr>
          <w:p w:rsidR="00000000" w:rsidRDefault="007C1C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1C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BAGFAŞ SERVİS LTD. ŞTİ.</w:t>
            </w:r>
          </w:p>
        </w:tc>
        <w:tc>
          <w:tcPr>
            <w:tcW w:w="2299" w:type="dxa"/>
          </w:tcPr>
          <w:p w:rsidR="00000000" w:rsidRDefault="007C1C6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55.000.000.000.- TL     </w:t>
            </w:r>
          </w:p>
        </w:tc>
        <w:tc>
          <w:tcPr>
            <w:tcW w:w="2059" w:type="dxa"/>
          </w:tcPr>
          <w:p w:rsidR="00000000" w:rsidRDefault="007C1C6C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1C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BADETAŞ BANDIRMA DENİZ TAŞ. A.Ş.</w:t>
            </w:r>
          </w:p>
        </w:tc>
        <w:tc>
          <w:tcPr>
            <w:tcW w:w="2299" w:type="dxa"/>
          </w:tcPr>
          <w:p w:rsidR="00000000" w:rsidRDefault="007C1C6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186.801.000.000.- TL</w:t>
            </w:r>
          </w:p>
        </w:tc>
        <w:tc>
          <w:tcPr>
            <w:tcW w:w="2059" w:type="dxa"/>
          </w:tcPr>
          <w:p w:rsidR="00000000" w:rsidRDefault="007C1C6C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1C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BAGASAN BAGFAŞ AMBALAJ San.A.Ş. </w:t>
            </w:r>
          </w:p>
        </w:tc>
        <w:tc>
          <w:tcPr>
            <w:tcW w:w="2299" w:type="dxa"/>
          </w:tcPr>
          <w:p w:rsidR="00000000" w:rsidRDefault="007C1C6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1.330.000.000.- TL</w:t>
            </w:r>
          </w:p>
        </w:tc>
        <w:tc>
          <w:tcPr>
            <w:tcW w:w="2059" w:type="dxa"/>
          </w:tcPr>
          <w:p w:rsidR="00000000" w:rsidRDefault="007C1C6C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1C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HİDROKEM KİMYA SAN. A.Ş.</w:t>
            </w:r>
          </w:p>
        </w:tc>
        <w:tc>
          <w:tcPr>
            <w:tcW w:w="2299" w:type="dxa"/>
          </w:tcPr>
          <w:p w:rsidR="00000000" w:rsidRDefault="007C1C6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500.000.000.- TL</w:t>
            </w:r>
          </w:p>
        </w:tc>
        <w:tc>
          <w:tcPr>
            <w:tcW w:w="2059" w:type="dxa"/>
          </w:tcPr>
          <w:p w:rsidR="00000000" w:rsidRDefault="007C1C6C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1C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GÜBRE FABRİKALARI A.Ş.</w:t>
            </w:r>
          </w:p>
        </w:tc>
        <w:tc>
          <w:tcPr>
            <w:tcW w:w="2299" w:type="dxa"/>
          </w:tcPr>
          <w:p w:rsidR="00000000" w:rsidRDefault="007C1C6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364.000.000 .- TL</w:t>
            </w:r>
          </w:p>
        </w:tc>
        <w:tc>
          <w:tcPr>
            <w:tcW w:w="2059" w:type="dxa"/>
          </w:tcPr>
          <w:p w:rsidR="00000000" w:rsidRDefault="007C1C6C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1C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BAGFAŞ ANTREPOCULUK LTD. ŞTİ</w:t>
            </w:r>
          </w:p>
        </w:tc>
        <w:tc>
          <w:tcPr>
            <w:tcW w:w="2299" w:type="dxa"/>
          </w:tcPr>
          <w:p w:rsidR="00000000" w:rsidRDefault="007C1C6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4.000.000.000.- TL</w:t>
            </w:r>
          </w:p>
        </w:tc>
        <w:tc>
          <w:tcPr>
            <w:tcW w:w="2059" w:type="dxa"/>
          </w:tcPr>
          <w:p w:rsidR="00000000" w:rsidRDefault="007C1C6C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1C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BAGFAŞ TEKNİK MÜT. LTD. ŞTİ.</w:t>
            </w:r>
          </w:p>
        </w:tc>
        <w:tc>
          <w:tcPr>
            <w:tcW w:w="2299" w:type="dxa"/>
          </w:tcPr>
          <w:p w:rsidR="00000000" w:rsidRDefault="007C1C6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4.000.000.000.- TL</w:t>
            </w:r>
          </w:p>
        </w:tc>
        <w:tc>
          <w:tcPr>
            <w:tcW w:w="2059" w:type="dxa"/>
          </w:tcPr>
          <w:p w:rsidR="00000000" w:rsidRDefault="007C1C6C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</w:tr>
    </w:tbl>
    <w:p w:rsidR="00000000" w:rsidRDefault="007C1C6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1C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</w:t>
            </w:r>
            <w:r>
              <w:rPr>
                <w:rFonts w:ascii="Arial" w:hAnsi="Arial"/>
                <w:sz w:val="16"/>
              </w:rPr>
              <w:t xml:space="preserve"> payları aşağıda gösterilmektedir. </w:t>
            </w:r>
          </w:p>
        </w:tc>
        <w:tc>
          <w:tcPr>
            <w:tcW w:w="1134" w:type="dxa"/>
          </w:tcPr>
          <w:p w:rsidR="00000000" w:rsidRDefault="007C1C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1C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C1C6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2976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C6C">
            <w:pPr>
              <w:pStyle w:val="Heading4"/>
            </w:pPr>
            <w:r>
              <w:t>Ortağın Adı,Soyadı/Ünvanı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C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C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C6C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C6C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C6C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C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RECEP GENÇE</w:t>
            </w:r>
            <w:r>
              <w:rPr>
                <w:rFonts w:ascii="Arial" w:hAnsi="Arial"/>
                <w:sz w:val="16"/>
              </w:rPr>
              <w:t>R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C6C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501.653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C6C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C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GENÇER HOLDİNG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C6C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57.248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C6C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C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BAGASAN A.Ş.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C6C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C6C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C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BADETAŞ A.Ş.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C6C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C6C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C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C6C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1.376.099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C6C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C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</w:t>
            </w:r>
            <w:r>
              <w:rPr>
                <w:rFonts w:ascii="Arial" w:hAnsi="Arial"/>
                <w:b/>
                <w:i/>
                <w:sz w:val="16"/>
              </w:rPr>
              <w:t>(TOTAL)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C6C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2.000.000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C6C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</w:tr>
    </w:tbl>
    <w:p w:rsidR="00000000" w:rsidRDefault="007C1C6C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1C6C"/>
    <w:rsid w:val="007C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5E856-21CE-4A10-8B8C-90DC6C44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jc w:val="center"/>
      <w:outlineLvl w:val="3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2003-04-28T14:05:00Z</cp:lastPrinted>
  <dcterms:created xsi:type="dcterms:W3CDTF">2022-09-01T21:30:00Z</dcterms:created>
  <dcterms:modified xsi:type="dcterms:W3CDTF">2022-09-01T21:30:00Z</dcterms:modified>
</cp:coreProperties>
</file>