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DENİZ  YATIRIM  ORTAKLIĞI  A.Ş.</w:t>
            </w:r>
          </w:p>
        </w:tc>
      </w:tr>
    </w:tbl>
    <w:p w:rsidR="00000000" w:rsidRDefault="008F7EE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05.05.1995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pStyle w:val="Heading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 KIYMETLER  PORTFÖYÜNÜ  İŞLETMEK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(PORTFOLIO  MANAGEMENT)</w:t>
            </w:r>
          </w:p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BÜYÜKDERE CAD.  No.:106  Kat:15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(Head </w:t>
            </w:r>
            <w:r>
              <w:rPr>
                <w:rFonts w:ascii="Arial" w:hAnsi="Arial"/>
                <w:b/>
                <w:color w:val="000000"/>
                <w:sz w:val="16"/>
              </w:rPr>
              <w:t>Office)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ESENTEPE / İSTANBUL</w:t>
            </w:r>
          </w:p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FATİH  ARABACIOĞLU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HAKAN ATEŞ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CAFER  BAKIRHAN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pStyle w:val="Heading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HÜSEYİN  SAMİ  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ENVER 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ALİ  KÜRŞAD 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(212)  336 50 82 – 83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(212)  212 79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5,000,</w:t>
            </w:r>
            <w:r>
              <w:rPr>
                <w:b/>
                <w:i w:val="0"/>
                <w:color w:val="auto"/>
              </w:rPr>
              <w:t>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i/>
                <w:color w:val="FF0000"/>
                <w:sz w:val="16"/>
              </w:rPr>
            </w:pPr>
          </w:p>
          <w:p w:rsidR="00000000" w:rsidRDefault="008F7EE5">
            <w:pPr>
              <w:rPr>
                <w:rFonts w:ascii="Arial" w:hAnsi="Arial"/>
                <w:b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450,000,000,000.-TL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F7EE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(NATIONAL)</w:t>
            </w:r>
          </w:p>
        </w:tc>
      </w:tr>
    </w:tbl>
    <w:p w:rsidR="00000000" w:rsidRDefault="008F7EE5">
      <w:pPr>
        <w:rPr>
          <w:rFonts w:ascii="Arial" w:hAnsi="Arial"/>
          <w:sz w:val="16"/>
        </w:rPr>
      </w:pPr>
    </w:p>
    <w:p w:rsidR="00000000" w:rsidRDefault="008F7EE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04"/>
        <w:gridCol w:w="2887"/>
        <w:gridCol w:w="1530"/>
        <w:gridCol w:w="29"/>
        <w:gridCol w:w="1018"/>
        <w:gridCol w:w="1079"/>
        <w:gridCol w:w="1984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04" w:type="dxa"/>
          <w:wAfter w:w="850" w:type="dxa"/>
          <w:cantSplit/>
        </w:trPr>
        <w:tc>
          <w:tcPr>
            <w:tcW w:w="4417" w:type="dxa"/>
            <w:gridSpan w:val="2"/>
          </w:tcPr>
          <w:p w:rsidR="00000000" w:rsidRDefault="008F7E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27.12.2002 tarihi itibariyle portföyünde bulunan menkul kıymetlerin  sektörel</w:t>
            </w:r>
            <w:r>
              <w:rPr>
                <w:rFonts w:ascii="Arial" w:hAnsi="Arial"/>
                <w:sz w:val="16"/>
              </w:rPr>
              <w:t xml:space="preserve">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8F7E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14" w:type="dxa"/>
            <w:gridSpan w:val="3"/>
          </w:tcPr>
          <w:p w:rsidR="00000000" w:rsidRDefault="008F7E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  27.12.2002     is 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0"/>
        </w:trPr>
        <w:tc>
          <w:tcPr>
            <w:tcW w:w="3291" w:type="dxa"/>
            <w:gridSpan w:val="2"/>
            <w:tcBorders>
              <w:top w:val="single" w:sz="24" w:space="0" w:color="auto"/>
              <w:left w:val="single" w:sz="24" w:space="0" w:color="auto"/>
              <w:right w:val="single" w:sz="12" w:space="0" w:color="auto"/>
            </w:tcBorders>
          </w:tcPr>
          <w:p w:rsidR="00000000" w:rsidRDefault="008F7EE5">
            <w:pPr>
              <w:ind w:left="-17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 VE SEKTÖR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ALIŞ MALİYETİ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RAYİÇ  DEĞER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194"/>
        </w:trPr>
        <w:tc>
          <w:tcPr>
            <w:tcW w:w="3291" w:type="dxa"/>
            <w:gridSpan w:val="2"/>
            <w:tcBorders>
              <w:left w:val="single" w:sz="24" w:space="0" w:color="auto"/>
              <w:right w:val="single" w:sz="12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(TYPE OF THE SECURITY AND SE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KTOR)</w:t>
            </w:r>
          </w:p>
        </w:tc>
        <w:tc>
          <w:tcPr>
            <w:tcW w:w="365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 xml:space="preserve"> (NOMINAL VALUE)          (TOTAL COST)</w:t>
            </w: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(MARKET VALUE)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(GROUP)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0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(TL)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(TL)</w:t>
            </w:r>
          </w:p>
        </w:tc>
        <w:tc>
          <w:tcPr>
            <w:tcW w:w="1984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(TL)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24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24" w:space="0" w:color="auto"/>
              <w:left w:val="single" w:sz="24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I.HİSSE SENEDİ 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(Shares)</w:t>
            </w: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132,803,329    </w:t>
            </w:r>
          </w:p>
        </w:tc>
        <w:tc>
          <w:tcPr>
            <w:tcW w:w="2097" w:type="dxa"/>
            <w:gridSpan w:val="2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</w:t>
            </w: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921,554,674,564    </w:t>
            </w:r>
          </w:p>
        </w:tc>
        <w:tc>
          <w:tcPr>
            <w:tcW w:w="1984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700,044,412,829    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24" w:space="0" w:color="auto"/>
              <w:left w:val="single" w:sz="12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92,21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50" w:type="dxa"/>
            <w:gridSpan w:val="4"/>
            <w:tcBorders>
              <w:top w:val="single" w:sz="12" w:space="0" w:color="auto"/>
              <w:left w:val="single" w:sz="24" w:space="0" w:color="auto"/>
              <w:right w:val="single" w:sz="4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1.  KİMYA, PETROL, PLASTİK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(Chemicals, Petroleum, Plastic)</w:t>
            </w: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4,500,000</w:t>
            </w:r>
          </w:p>
        </w:tc>
        <w:tc>
          <w:tcPr>
            <w:tcW w:w="2097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88,875,000,000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68,463,000,000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9,78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A) Aksa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4,500,000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88,875,000,000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68,463,000,000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9,78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9,02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 METAL ANA SANAYİ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(Basic Metal Industries)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3,000,000    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66,535,710,000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48,561,000,000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6,94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6,40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A) Ereğli Demir Çelik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3,000,000    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66,535,710,000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48,561,000,000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6,94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6,40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50" w:type="dxa"/>
            <w:gridSpan w:val="4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3. METAL EŞYA, MAKİNE 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b/>
                <w:i/>
                <w:sz w:val="16"/>
              </w:rPr>
              <w:t>Metal Products, Machinery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30,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253,062,500,000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199,645,000,000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28,51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26,29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A) Arçelik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78,750,000,000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67,090,000,000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9,58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8,84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B) Ford Otosan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85,312,500,000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70,035,000,000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9,22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C) Vestel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89,000,000,000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62,520,000,000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8,93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4.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İNŞAAT  VE  BAYINDIRLIK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(Construction &amp; Public Works)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107,329    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5,012,748,354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4,454,260,829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0,64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0,59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A) Enka İnşaat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107,329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5,012,748,354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4,454,260,829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0,64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0,59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 PARAKENDE TİCARET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 xml:space="preserve">    (Consumer Trade)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66,196,000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138,81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8,716,210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112,962,152,000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16,14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14,88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A) Kipa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4,643,000    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52,644,516,210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52,270,894,000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7,47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6,88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B) Tansaş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61,553,000    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86,174,200,000    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60,691,258,000    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8,67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8,00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6. BANKALAR 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(Banks)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10,000,000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63,000,000,000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42,970,000,000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6,14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5,66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A) İş Bankası (C)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10,000,000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63,000,000,000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42,970,000,000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5,66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 SİGORTA ŞİRKETLERİ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 xml:space="preserve">     (Insurance Companies)</w:t>
            </w:r>
          </w:p>
        </w:tc>
        <w:tc>
          <w:tcPr>
            <w:tcW w:w="1559" w:type="dxa"/>
            <w:gridSpan w:val="2"/>
            <w:tcBorders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10,000,000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66,000,000,000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47,130,000,000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6,73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6,21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A) Aksigorta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10,000,000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66,000,000,000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47,130,000,000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6,73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50" w:type="dxa"/>
            <w:gridSpan w:val="4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8. HOLDİNG VE YATIRIM ŞİRKET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 xml:space="preserve">    (Holding &amp; Investment Companies)</w:t>
            </w:r>
          </w:p>
        </w:tc>
        <w:tc>
          <w:tcPr>
            <w:tcW w:w="155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7,000,000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166,250,000,000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126,679,000,000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18,10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16,69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A) Alarko  Holding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3,000,000    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78,000,000,000   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56,751,000,000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8,11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B) Koç  Holding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 4,000,000    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   88,250,000,000   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69,928,000,000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9,99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9,21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12" w:space="0" w:color="auto"/>
              <w:left w:val="single" w:sz="2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9. TEKNOLOJİ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(Technology)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2,000,000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74,000,000,000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49,180,000,000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7,03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3291" w:type="dxa"/>
            <w:gridSpan w:val="2"/>
            <w:tcBorders>
              <w:top w:val="single" w:sz="4" w:space="0" w:color="auto"/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   A) Netaş Telekom.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2,000,000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74,000,000,000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49,180,000,000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7,03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6,48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3291" w:type="dxa"/>
            <w:gridSpan w:val="2"/>
            <w:tcBorders>
              <w:top w:val="single" w:sz="12" w:space="0" w:color="auto"/>
              <w:left w:val="single" w:sz="2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II.DİĞER     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(Other)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42"/>
        </w:trPr>
        <w:tc>
          <w:tcPr>
            <w:tcW w:w="4850" w:type="dxa"/>
            <w:gridSpan w:val="4"/>
            <w:tcBorders>
              <w:left w:val="single" w:sz="24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(30.12.2002 Over Night Repurchase Agrement)</w:t>
            </w:r>
          </w:p>
        </w:tc>
        <w:tc>
          <w:tcPr>
            <w:tcW w:w="209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62,450,000,000</w:t>
            </w:r>
          </w:p>
        </w:tc>
        <w:tc>
          <w:tcPr>
            <w:tcW w:w="1984" w:type="dxa"/>
            <w:tcBorders>
              <w:left w:val="single" w:sz="6" w:space="0" w:color="auto"/>
              <w:bottom w:val="single" w:sz="12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59,164,537,260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7,79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850" w:type="dxa"/>
            <w:gridSpan w:val="4"/>
            <w:tcBorders>
              <w:top w:val="single" w:sz="12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TOPLAM DEĞERİ (I+II+III)</w:t>
            </w:r>
          </w:p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Portfolio Value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209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</w:t>
            </w: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759,208,950,089    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</w:t>
            </w: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100.00    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</w:t>
            </w: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100.00 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HAZIR DEĞERLER</w:t>
            </w:r>
          </w:p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843,384,271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ALACAKLAR</w:t>
            </w:r>
          </w:p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(Receivable)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</w:t>
            </w: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4,181,896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(-)</w:t>
            </w:r>
          </w:p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</w:t>
            </w: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(50,084,150,799)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3291" w:type="dxa"/>
            <w:gridSpan w:val="2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</w:t>
            </w: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709,972,365,457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7"/>
        </w:trPr>
        <w:tc>
          <w:tcPr>
            <w:tcW w:w="4850" w:type="dxa"/>
            <w:gridSpan w:val="4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 / TOPLAM PAY SAYISI</w:t>
            </w:r>
          </w:p>
          <w:p w:rsidR="00000000" w:rsidRDefault="008F7EE5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Value/Total Numaber Of Shares)</w:t>
            </w:r>
          </w:p>
        </w:tc>
        <w:tc>
          <w:tcPr>
            <w:tcW w:w="2097" w:type="dxa"/>
            <w:gridSpan w:val="2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</w:t>
            </w:r>
          </w:p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1,578   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:rsidR="00000000" w:rsidRDefault="008F7EE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8F7EE5">
      <w:pPr>
        <w:rPr>
          <w:rFonts w:ascii="Arial" w:hAnsi="Arial"/>
          <w:sz w:val="16"/>
        </w:rPr>
      </w:pPr>
    </w:p>
    <w:p w:rsidR="00000000" w:rsidRDefault="008F7EE5">
      <w:pPr>
        <w:rPr>
          <w:rFonts w:ascii="Arial" w:hAnsi="Arial"/>
          <w:sz w:val="16"/>
        </w:rPr>
      </w:pPr>
    </w:p>
    <w:p w:rsidR="00000000" w:rsidRDefault="008F7EE5">
      <w:pPr>
        <w:rPr>
          <w:rFonts w:ascii="Arial" w:hAnsi="Arial"/>
          <w:color w:val="FF0000"/>
          <w:sz w:val="16"/>
        </w:rPr>
      </w:pPr>
    </w:p>
    <w:p w:rsidR="00000000" w:rsidRDefault="008F7EE5">
      <w:pPr>
        <w:rPr>
          <w:rFonts w:ascii="Arial" w:hAnsi="Arial"/>
          <w:color w:val="FF0000"/>
          <w:sz w:val="16"/>
        </w:rPr>
      </w:pPr>
    </w:p>
    <w:p w:rsidR="00000000" w:rsidRDefault="008F7EE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F7EE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F7EE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F7EE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</w:t>
            </w:r>
            <w:r>
              <w:rPr>
                <w:rFonts w:ascii="Arial" w:hAnsi="Arial"/>
                <w:i/>
                <w:sz w:val="16"/>
              </w:rPr>
              <w:t>uity capital are shown below.</w:t>
            </w:r>
          </w:p>
        </w:tc>
      </w:tr>
    </w:tbl>
    <w:p w:rsidR="00000000" w:rsidRDefault="008F7EE5">
      <w:pPr>
        <w:jc w:val="both"/>
        <w:rPr>
          <w:rFonts w:ascii="Arial" w:hAnsi="Arial"/>
          <w:sz w:val="16"/>
        </w:rPr>
      </w:pPr>
    </w:p>
    <w:p w:rsidR="00000000" w:rsidRDefault="008F7EE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3544"/>
        <w:gridCol w:w="2693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both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Holders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Amount (TL Million)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/>
        </w:trPr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Deniz Yatırım Menkul Kıymetler A.Ş.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22,500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5"/>
        </w:trPr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Diğer Gerçek Kişiler (Halka Kapalı Kısım)  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  4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,500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5"/>
        </w:trPr>
        <w:tc>
          <w:tcPr>
            <w:tcW w:w="35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Diğer Ortaklar (Halka Açık Kısım)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423,000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94.00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88"/>
        </w:trPr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F7EE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</w:t>
            </w:r>
          </w:p>
        </w:tc>
        <w:tc>
          <w:tcPr>
            <w:tcW w:w="26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450,000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</w:tcPr>
          <w:p w:rsidR="00000000" w:rsidRDefault="008F7EE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100.00</w:t>
            </w:r>
          </w:p>
        </w:tc>
      </w:tr>
    </w:tbl>
    <w:p w:rsidR="00000000" w:rsidRDefault="008F7EE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7EE5"/>
    <w:rsid w:val="008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336C8-9945-47E1-B871-1822A2F3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TUR" w:hAnsi="Arial TUR"/>
      <w:b/>
      <w:snapToGrid w:val="0"/>
      <w:color w:val="000000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TUR" w:hAnsi="Arial TUR"/>
      <w:b/>
      <w:snapToGrid w:val="0"/>
      <w:color w:val="000000"/>
      <w:sz w:val="18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color w:val="000000"/>
      <w:sz w:val="24"/>
      <w:lang w:val="en-AU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color w:val="00000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color w:val="000000"/>
      <w:sz w:val="28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color w:val="000000"/>
      <w:sz w:val="24"/>
    </w:rPr>
  </w:style>
  <w:style w:type="paragraph" w:styleId="Heading8">
    <w:name w:val="heading 8"/>
    <w:basedOn w:val="Normal"/>
    <w:next w:val="Normal"/>
    <w:qFormat/>
    <w:pPr>
      <w:keepNext/>
      <w:ind w:right="-881"/>
      <w:outlineLvl w:val="7"/>
    </w:pPr>
    <w:rPr>
      <w:rFonts w:ascii="Arial" w:hAnsi="Arial"/>
      <w:b/>
      <w:snapToGrid w:val="0"/>
      <w:color w:val="000000"/>
      <w:sz w:val="2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2003-04-07T21:16:00Z</cp:lastPrinted>
  <dcterms:created xsi:type="dcterms:W3CDTF">2022-09-01T21:31:00Z</dcterms:created>
  <dcterms:modified xsi:type="dcterms:W3CDTF">2022-09-01T21:31:00Z</dcterms:modified>
</cp:coreProperties>
</file>