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89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EFES SINAİ YATIRIM HOLDING A.Ş.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COCA-COLA COMPANY’NIN SAHİBİ BULUNDUĞU MEŞRUBAT VE DİĞER ÜRÜNLER İLE EFES MARKALI BİRANIN AZERBAYCAN, KAZAKİSTAN, KIRGIZİSTAN, RUSYA FEDERASYONU VE TÜR</w:t>
            </w:r>
            <w:r>
              <w:rPr>
                <w:rFonts w:ascii="Arial" w:hAnsi="Arial"/>
                <w:color w:val="000000"/>
                <w:sz w:val="16"/>
              </w:rPr>
              <w:t>KMENİSTAN ÜLKELERİNDEN BAZILARINDA VEYA TAMAMINDA ÜRETİM,  PAZARLAMA, DAĞITIM VE ŞİŞELEME İŞLERİYLE İŞTİGAL EDEN ŞİRKETLERE İŞTİRAK ETMEKTİR.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MAH. ANADOLU CAD. NO: 1 KARTAL –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: CHRISTOPHER W. GAUNT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HURŞİT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O’NEIL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KAVRAKOĞLU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</w:t>
            </w:r>
            <w:r>
              <w:rPr>
                <w:rFonts w:ascii="Arial" w:hAnsi="Arial"/>
                <w:color w:val="000000"/>
                <w:sz w:val="16"/>
              </w:rPr>
              <w:t>ISTOPHER W. GAUNT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216 586 80 00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216 387 91 92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SENDİKALI ÇALIŞAN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pStyle w:val="Heading1"/>
            </w:pPr>
            <w:r>
              <w:rPr>
                <w:color w:val="000000"/>
              </w:rPr>
              <w:t>26.699.400.000.000.-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p w:rsidR="00000000" w:rsidRDefault="00FA68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A68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689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FA68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A68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689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A689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A68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68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FA68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3543" w:type="dxa"/>
          </w:tcPr>
          <w:p w:rsidR="00000000" w:rsidRDefault="00FA689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A68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FA689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3543" w:type="dxa"/>
          </w:tcPr>
          <w:p w:rsidR="00000000" w:rsidRDefault="00FA6890">
            <w:pPr>
              <w:ind w:right="145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p w:rsidR="00000000" w:rsidRDefault="00FA6890">
      <w:pPr>
        <w:rPr>
          <w:rFonts w:ascii="Arial" w:hAnsi="Arial"/>
          <w:sz w:val="16"/>
        </w:rPr>
      </w:pPr>
    </w:p>
    <w:p w:rsidR="00000000" w:rsidRDefault="00FA6890">
      <w:pPr>
        <w:rPr>
          <w:rFonts w:ascii="Arial" w:hAnsi="Arial"/>
          <w:sz w:val="16"/>
        </w:rPr>
      </w:pPr>
    </w:p>
    <w:p w:rsidR="00000000" w:rsidRDefault="00FA68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68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A6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A6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A6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A6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KUBAN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11.881.509.540.-TL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BAKÜ COCA-COLA 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6.714.462.264.260.-TL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1.74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ALMATY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529.490.593.100.-TL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ROSTOV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1.838.829.230.800.-TL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BISHKEK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1.377.470.945.000.- 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TONUS JOINT STOCK CO.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216.940.693.570.- 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COCA-COLA SHYMKENT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103.797.500.000.- 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INVEST HO</w:t>
            </w:r>
            <w:r>
              <w:rPr>
                <w:rFonts w:ascii="Arial" w:hAnsi="Arial"/>
                <w:color w:val="000000"/>
                <w:sz w:val="16"/>
              </w:rPr>
              <w:t>LLAND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13.371.000.000.000.- 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TAJIKISTAN BEVERAGES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92.955.251.700.- TL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TÜRKMENİSTAN COCA-COLA</w:t>
            </w:r>
          </w:p>
        </w:tc>
        <w:tc>
          <w:tcPr>
            <w:tcW w:w="2304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1.698.578.691.500.-</w:t>
            </w:r>
          </w:p>
        </w:tc>
        <w:tc>
          <w:tcPr>
            <w:tcW w:w="2342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33.25</w:t>
            </w:r>
          </w:p>
        </w:tc>
      </w:tr>
    </w:tbl>
    <w:p w:rsidR="00000000" w:rsidRDefault="00FA6890">
      <w:pPr>
        <w:rPr>
          <w:rFonts w:ascii="Arial" w:hAnsi="Arial"/>
          <w:color w:val="FF0000"/>
          <w:sz w:val="16"/>
        </w:rPr>
      </w:pPr>
    </w:p>
    <w:p w:rsidR="00000000" w:rsidRDefault="00FA689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68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68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68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6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A68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68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6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A68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A68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SAN. A.Ş.</w:t>
            </w:r>
          </w:p>
        </w:tc>
        <w:tc>
          <w:tcPr>
            <w:tcW w:w="1892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13.849.753</w:t>
            </w:r>
          </w:p>
        </w:tc>
        <w:tc>
          <w:tcPr>
            <w:tcW w:w="2410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892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2.951</w:t>
            </w:r>
          </w:p>
        </w:tc>
        <w:tc>
          <w:tcPr>
            <w:tcW w:w="2410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YATIRIMCILAR (HALKA AÇIK KISIM)</w:t>
            </w:r>
          </w:p>
        </w:tc>
        <w:tc>
          <w:tcPr>
            <w:tcW w:w="1892" w:type="dxa"/>
          </w:tcPr>
          <w:p w:rsidR="00000000" w:rsidRDefault="00FA68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12.846.696</w:t>
            </w:r>
          </w:p>
        </w:tc>
        <w:tc>
          <w:tcPr>
            <w:tcW w:w="2410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68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A689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26.699.400</w:t>
            </w:r>
          </w:p>
        </w:tc>
        <w:tc>
          <w:tcPr>
            <w:tcW w:w="2410" w:type="dxa"/>
          </w:tcPr>
          <w:p w:rsidR="00000000" w:rsidRDefault="00FA689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A68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6890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890"/>
    <w:rsid w:val="00F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B90E-36F6-499F-9235-830BED09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2003-04-25T20:39:00Z</cp:lastPrinted>
  <dcterms:created xsi:type="dcterms:W3CDTF">2022-09-01T21:31:00Z</dcterms:created>
  <dcterms:modified xsi:type="dcterms:W3CDTF">2022-09-01T21:31:00Z</dcterms:modified>
</cp:coreProperties>
</file>