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41E24">
            <w:pPr>
              <w:pStyle w:val="Heading2"/>
              <w:tabs>
                <w:tab w:val="left" w:pos="13608"/>
              </w:tabs>
              <w:ind w:right="-304"/>
              <w:rPr>
                <w:color w:val="auto"/>
              </w:rPr>
            </w:pPr>
            <w:r>
              <w:rPr>
                <w:color w:val="auto"/>
              </w:rPr>
              <w:t>GARANTİ YATIRIM ORTAKLIĞI A.Ş.</w:t>
            </w:r>
          </w:p>
        </w:tc>
      </w:tr>
    </w:tbl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YÖNETİCİLİĞİ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GRUBU BİNALARI BÜYÜKDERE CAD.NO:65 A BLOK ASMA KAT 34398 MASLA</w:t>
            </w:r>
            <w:r>
              <w:rPr>
                <w:rFonts w:ascii="Arial" w:hAnsi="Arial"/>
                <w:sz w:val="16"/>
              </w:rPr>
              <w:t>K 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 335 30 95-96-97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0212</w:t>
            </w:r>
            <w:r>
              <w:rPr>
                <w:rFonts w:ascii="Arial" w:hAnsi="Arial"/>
                <w:sz w:val="16"/>
              </w:rPr>
              <w:t xml:space="preserve"> 285 40 04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pStyle w:val="Heading1"/>
              <w:rPr>
                <w:i w:val="0"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1,000,000,000,000.-TL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NATIONAL MARKET</w:t>
            </w:r>
          </w:p>
        </w:tc>
      </w:tr>
    </w:tbl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4417"/>
        <w:gridCol w:w="1247"/>
        <w:gridCol w:w="33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verilmiştir.</w:t>
            </w:r>
          </w:p>
        </w:tc>
        <w:tc>
          <w:tcPr>
            <w:tcW w:w="1247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</w:p>
        </w:tc>
        <w:tc>
          <w:tcPr>
            <w:tcW w:w="338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Sectorial distribution of securities in the Company's portfolio  as of 31.12.2002 is shown bel</w:t>
            </w:r>
            <w:r>
              <w:rPr>
                <w:rFonts w:ascii="Arial" w:hAnsi="Arial"/>
                <w:sz w:val="16"/>
              </w:rPr>
              <w:t>ow.</w:t>
            </w:r>
          </w:p>
        </w:tc>
      </w:tr>
    </w:tbl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1800"/>
        <w:gridCol w:w="1800"/>
        <w:gridCol w:w="1600"/>
        <w:gridCol w:w="1200"/>
        <w:gridCol w:w="10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1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YATIRIM ORTAKLIĞI A.Ş.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1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31-Ara-2002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1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TARİHLİ PORTFÖY DEĞERİ TABLOSU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(Nominal Value)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MALİYETİ </w:t>
            </w:r>
          </w:p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  <w:p w:rsidR="00000000" w:rsidRDefault="00C41E2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Marekt V</w:t>
            </w:r>
            <w:r>
              <w:rPr>
                <w:rFonts w:ascii="Arial" w:hAnsi="Arial"/>
                <w:b/>
                <w:sz w:val="16"/>
              </w:rPr>
              <w:t>alue)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(Group)(%)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(Shares)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197.540.708.485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1.037.760.534.629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900.977.777.823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26,77%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BANKALAR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(Banks)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90.319.260.382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186.896.147.701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195.992.795.029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21,75%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5,82%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GIDA, İÇKİ VE TÜTÜN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Food,Beverage &amp; Tobacco)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3.000.000.000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93.000.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000.000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67.638.000.000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7,51%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KİMYA, PETROL, KAUÇUK VE PLASTİK ÜRÜNLER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Chemicals anda of Chemical Petroleum,Robber anda Plastic Products)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13.000.000.000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96.200.000.000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104.377.000.000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11,58%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3,10%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METAL EŞYA, MAKİNA VE GEREÇ YAPIMI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fabricated Metal Products,Machinery &amp;Equipment)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62.036.000.000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422.213.922.510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344.682.236.000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38,26%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10,24%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KAĞIT VE KAĞIT ÜRÜNLERİ, BASIM VE YAYIN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(Paper and Paper Product,Printing and Publishing)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17.185.000.000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72.611.563.220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54.373.340.000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6,03%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1,62%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ELEKTRİK, GAZ VE SU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(Electricitiy ,Gas and Water Sector)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8.000.000.000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72.183.333.666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58.008.000.000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6,44%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1,72%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TAŞ VE TOPRAĞA DAYALI SAN</w:t>
            </w:r>
            <w:r>
              <w:rPr>
                <w:rFonts w:ascii="Arial" w:hAnsi="Arial"/>
                <w:b/>
                <w:sz w:val="16"/>
                <w:u w:val="single"/>
              </w:rPr>
              <w:t>AYİ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(Manufacture of Non Metalic Mineral Products)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446.320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    22.315.316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   18.382.582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0,00%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HOLDİNGLER VE YATIRIM ŞİRKETLERİ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(Holding and İnvestme</w:t>
            </w:r>
            <w:r>
              <w:rPr>
                <w:rFonts w:ascii="Arial" w:hAnsi="Arial"/>
                <w:b/>
                <w:sz w:val="16"/>
                <w:u w:val="single"/>
              </w:rPr>
              <w:t>nt Companies)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4.000.001.783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    94.633.252.216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      75.888.024.212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8,42%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2,25%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 BORÇLANMA SENETLERİ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(Debt Securities)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2.500.000.000.000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1.969.424.490.000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2.069.592.000.000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 – DİĞER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(Others)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415.040.000.000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395.000.000.000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395.000.000.000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  <w:r>
              <w:rPr>
                <w:rFonts w:ascii="Arial" w:hAnsi="Arial"/>
                <w:b/>
                <w:sz w:val="16"/>
              </w:rPr>
              <w:t>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11,74%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: ( I+II+III )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Portfolio Value)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3.112.580.708.485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3.402.185.024.629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3.365.569.777.822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</w:t>
            </w:r>
            <w:r>
              <w:rPr>
                <w:rFonts w:ascii="Arial" w:hAnsi="Arial"/>
                <w:sz w:val="16"/>
              </w:rPr>
              <w:t xml:space="preserve">  (+)</w:t>
            </w:r>
          </w:p>
          <w:p w:rsidR="00000000" w:rsidRDefault="00C41E2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(Current Assets)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236.660.927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             (+)</w:t>
            </w:r>
          </w:p>
          <w:p w:rsidR="00000000" w:rsidRDefault="00C41E2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(Current Assets)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5.295.290.201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    (+)</w:t>
            </w:r>
          </w:p>
          <w:p w:rsidR="00000000" w:rsidRDefault="00C41E2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Assets)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19.486.118.888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                  (-)</w:t>
            </w:r>
          </w:p>
          <w:p w:rsidR="00000000" w:rsidRDefault="00C41E2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(Debts)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(30.801.970.350)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3.359.785.877.488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   3.359.785.877.488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 TOPLAM PAY SAYISI</w:t>
            </w:r>
          </w:p>
          <w:p w:rsidR="00000000" w:rsidRDefault="00C41E2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250.000.000  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13.439,14 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41E24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C41E24">
      <w:pPr>
        <w:tabs>
          <w:tab w:val="left" w:pos="11500"/>
        </w:tabs>
        <w:ind w:right="-3056"/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41E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C41E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41E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E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41E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41E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41E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41E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41E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41E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49,925,000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Faik Şahenk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Zekeriya Yıldırım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Credit Agricole Indusuez Lausenne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57,949,000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142,051,000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41E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41E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250,000,000</w:t>
            </w:r>
          </w:p>
        </w:tc>
        <w:tc>
          <w:tcPr>
            <w:tcW w:w="2410" w:type="dxa"/>
          </w:tcPr>
          <w:p w:rsidR="00000000" w:rsidRDefault="00C41E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41E24">
      <w:pPr>
        <w:ind w:right="-1231"/>
        <w:rPr>
          <w:rFonts w:ascii="Arial" w:hAnsi="Arial"/>
          <w:sz w:val="16"/>
        </w:rPr>
      </w:pPr>
    </w:p>
    <w:sectPr w:rsidR="00000000">
      <w:pgSz w:w="17634" w:h="16840" w:code="9"/>
      <w:pgMar w:top="567" w:right="3056" w:bottom="1661" w:left="3056" w:header="720" w:footer="720" w:gutter="0"/>
      <w:paperSrc w:first="7" w:other="7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24"/>
    <w:rsid w:val="00C4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63501-CCA8-46B7-A44F-688ACA2D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3">
    <w:name w:val="xl3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4">
    <w:name w:val="xl34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5">
    <w:name w:val="xl3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7">
    <w:name w:val="xl37"/>
    <w:basedOn w:val="Normal"/>
    <w:pP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41">
    <w:name w:val="xl41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u w:val="single"/>
      <w:lang w:val="en-US"/>
    </w:rPr>
  </w:style>
  <w:style w:type="paragraph" w:customStyle="1" w:styleId="xl43">
    <w:name w:val="xl43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u w:val="single"/>
      <w:lang w:val="en-US"/>
    </w:rPr>
  </w:style>
  <w:style w:type="paragraph" w:customStyle="1" w:styleId="xl44">
    <w:name w:val="xl44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u w:val="single"/>
      <w:lang w:val="en-US"/>
    </w:rPr>
  </w:style>
  <w:style w:type="paragraph" w:customStyle="1" w:styleId="xl45">
    <w:name w:val="xl45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u w:val="single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47">
    <w:name w:val="xl47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48">
    <w:name w:val="xl48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49">
    <w:name w:val="xl49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50">
    <w:name w:val="xl5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51">
    <w:name w:val="xl5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52">
    <w:name w:val="xl52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53">
    <w:name w:val="xl5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58">
    <w:name w:val="xl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59">
    <w:name w:val="xl59"/>
    <w:basedOn w:val="Normal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0">
    <w:name w:val="xl60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61">
    <w:name w:val="xl61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2">
    <w:name w:val="xl62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3">
    <w:name w:val="xl63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5">
    <w:name w:val="xl65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6">
    <w:name w:val="xl66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7">
    <w:name w:val="xl67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8">
    <w:name w:val="xl6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69">
    <w:name w:val="xl69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70">
    <w:name w:val="xl7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71">
    <w:name w:val="xl7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4">
    <w:name w:val="xl74"/>
    <w:basedOn w:val="Normal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7">
    <w:name w:val="xl77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Narrow"/>
      <w:sz w:val="24"/>
      <w:szCs w:val="24"/>
      <w:lang w:val="en-US"/>
    </w:rPr>
  </w:style>
  <w:style w:type="paragraph" w:customStyle="1" w:styleId="xl78">
    <w:name w:val="xl78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sz w:val="22"/>
      <w:szCs w:val="22"/>
      <w:lang w:val="en-US"/>
    </w:rPr>
  </w:style>
  <w:style w:type="paragraph" w:customStyle="1" w:styleId="xl79">
    <w:name w:val="xl79"/>
    <w:basedOn w:val="Normal"/>
    <w:pPr>
      <w:spacing w:before="100" w:beforeAutospacing="1" w:after="100" w:afterAutospacing="1"/>
      <w:jc w:val="right"/>
    </w:pPr>
    <w:rPr>
      <w:rFonts w:ascii="Arial Narrow" w:eastAsia="Arial Unicode MS" w:hAnsi="Arial Narrow" w:cs="Arial Narrow"/>
      <w:b/>
      <w:bCs/>
      <w:color w:val="FF0000"/>
      <w:sz w:val="24"/>
      <w:szCs w:val="24"/>
      <w:lang w:val="en-US"/>
    </w:rPr>
  </w:style>
  <w:style w:type="paragraph" w:customStyle="1" w:styleId="xl80">
    <w:name w:val="xl80"/>
    <w:basedOn w:val="Normal"/>
    <w:pPr>
      <w:spacing w:before="100" w:beforeAutospacing="1" w:after="100" w:afterAutospacing="1"/>
      <w:jc w:val="center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Narrow"/>
      <w:sz w:val="24"/>
      <w:szCs w:val="24"/>
      <w:lang w:val="en-US"/>
    </w:rPr>
  </w:style>
  <w:style w:type="paragraph" w:customStyle="1" w:styleId="xl82">
    <w:name w:val="xl82"/>
    <w:basedOn w:val="Normal"/>
    <w:pPr>
      <w:spacing w:before="100" w:beforeAutospacing="1" w:after="100" w:afterAutospacing="1"/>
      <w:jc w:val="center"/>
    </w:pPr>
    <w:rPr>
      <w:rFonts w:ascii="Arial Narrow" w:eastAsia="Arial Unicode MS" w:hAnsi="Arial Narrow" w:cs="Arial Narrow"/>
      <w:b/>
      <w:bCs/>
      <w:sz w:val="24"/>
      <w:szCs w:val="24"/>
      <w:lang w:val="en-US"/>
    </w:rPr>
  </w:style>
  <w:style w:type="paragraph" w:customStyle="1" w:styleId="xl83">
    <w:name w:val="xl83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Narro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2003-05-08T13:32:00Z</cp:lastPrinted>
  <dcterms:created xsi:type="dcterms:W3CDTF">2022-09-01T21:31:00Z</dcterms:created>
  <dcterms:modified xsi:type="dcterms:W3CDTF">2022-09-01T21:31:00Z</dcterms:modified>
</cp:coreProperties>
</file>