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LİO YAĞ SANAYİ VE TİCARET A.Ş.</w:t>
            </w:r>
          </w:p>
        </w:tc>
      </w:tr>
    </w:tbl>
    <w:p w:rsidR="00000000" w:rsidRDefault="00C821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31.12.1991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ZEYTİN YAĞI VE DİĞER BİTKİSEL YAĞLAR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ORGANİZE SAN. BÖLGESİ 10003 SK. NO.3 ÇİĞLİ-İZMİR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</w:t>
            </w:r>
            <w:r>
              <w:rPr>
                <w:rFonts w:ascii="Arial" w:hAnsi="Arial"/>
                <w:b/>
                <w:color w:val="000000"/>
                <w:sz w:val="16"/>
              </w:rPr>
              <w:t>L MÜDÜR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ARİF GÜLÖKSÜZ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AĞAH ŞEVKET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RAGIP ARSAN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ARİF GÜLÖKSÜZ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NAMIK ATASAYAR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0232-376 78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0232-376 78 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" w:hAnsi="Arial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147">
            <w:pPr>
              <w:pStyle w:val="Heading1"/>
            </w:pPr>
            <w:r>
              <w:rPr>
                <w:color w:val="auto"/>
              </w:rPr>
              <w:t>50.000.000.000.000.-TL.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82147">
      <w:pPr>
        <w:rPr>
          <w:rFonts w:ascii="Arial" w:hAnsi="Arial"/>
          <w:sz w:val="16"/>
        </w:rPr>
      </w:pPr>
    </w:p>
    <w:p w:rsidR="00000000" w:rsidRDefault="00C821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21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production figures of the Company for the last two years are  shown below.</w:t>
            </w:r>
          </w:p>
        </w:tc>
      </w:tr>
    </w:tbl>
    <w:p w:rsidR="00000000" w:rsidRDefault="00C8214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21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821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Naturel Zeytinyağlar (Ton)</w:t>
            </w:r>
          </w:p>
        </w:tc>
        <w:tc>
          <w:tcPr>
            <w:tcW w:w="806" w:type="dxa"/>
          </w:tcPr>
          <w:p w:rsidR="00000000" w:rsidRDefault="00C821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821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821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Zeytinyağı (Ton)</w:t>
            </w:r>
          </w:p>
        </w:tc>
        <w:tc>
          <w:tcPr>
            <w:tcW w:w="818" w:type="dxa"/>
          </w:tcPr>
          <w:p w:rsidR="00000000" w:rsidRDefault="00C821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821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821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Bitkisel Yağlar (Ton)</w:t>
            </w:r>
          </w:p>
        </w:tc>
        <w:tc>
          <w:tcPr>
            <w:tcW w:w="818" w:type="dxa"/>
          </w:tcPr>
          <w:p w:rsidR="00000000" w:rsidRDefault="00C821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821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Virgin Olive Oil</w:t>
            </w:r>
          </w:p>
        </w:tc>
        <w:tc>
          <w:tcPr>
            <w:tcW w:w="806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821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Olive Oil</w:t>
            </w:r>
          </w:p>
        </w:tc>
        <w:tc>
          <w:tcPr>
            <w:tcW w:w="818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821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Wegatable Oils</w:t>
            </w:r>
          </w:p>
        </w:tc>
        <w:tc>
          <w:tcPr>
            <w:tcW w:w="818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821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21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821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3.240</w:t>
            </w:r>
          </w:p>
        </w:tc>
        <w:tc>
          <w:tcPr>
            <w:tcW w:w="806" w:type="dxa"/>
          </w:tcPr>
          <w:p w:rsidR="00000000" w:rsidRDefault="00C821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990" w:type="dxa"/>
          </w:tcPr>
          <w:p w:rsidR="00000000" w:rsidRDefault="00C821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11.190</w:t>
            </w:r>
          </w:p>
        </w:tc>
        <w:tc>
          <w:tcPr>
            <w:tcW w:w="818" w:type="dxa"/>
          </w:tcPr>
          <w:p w:rsidR="00000000" w:rsidRDefault="00C821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908" w:type="dxa"/>
          </w:tcPr>
          <w:p w:rsidR="00000000" w:rsidRDefault="00C821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13.596</w:t>
            </w:r>
          </w:p>
        </w:tc>
        <w:tc>
          <w:tcPr>
            <w:tcW w:w="818" w:type="dxa"/>
          </w:tcPr>
          <w:p w:rsidR="00000000" w:rsidRDefault="00C821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21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821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13.450</w:t>
            </w:r>
          </w:p>
        </w:tc>
        <w:tc>
          <w:tcPr>
            <w:tcW w:w="806" w:type="dxa"/>
          </w:tcPr>
          <w:p w:rsidR="00000000" w:rsidRDefault="00C821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C821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16.093</w:t>
            </w:r>
          </w:p>
        </w:tc>
        <w:tc>
          <w:tcPr>
            <w:tcW w:w="818" w:type="dxa"/>
          </w:tcPr>
          <w:p w:rsidR="00000000" w:rsidRDefault="00C821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908" w:type="dxa"/>
          </w:tcPr>
          <w:p w:rsidR="00000000" w:rsidRDefault="00C821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3.854</w:t>
            </w:r>
          </w:p>
        </w:tc>
        <w:tc>
          <w:tcPr>
            <w:tcW w:w="818" w:type="dxa"/>
          </w:tcPr>
          <w:p w:rsidR="00000000" w:rsidRDefault="00C821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</w:tbl>
    <w:p w:rsidR="00000000" w:rsidRDefault="00C8214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8214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82147">
      <w:pPr>
        <w:rPr>
          <w:rFonts w:ascii="Arial" w:hAnsi="Arial"/>
          <w:sz w:val="16"/>
        </w:rPr>
      </w:pPr>
    </w:p>
    <w:p w:rsidR="00000000" w:rsidRDefault="00C821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21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</w:t>
            </w:r>
            <w:r>
              <w:rPr>
                <w:rFonts w:ascii="Arial" w:hAnsi="Arial"/>
                <w:i/>
                <w:sz w:val="16"/>
              </w:rPr>
              <w:t>es figures of the Company for the last two years are  shown below.</w:t>
            </w:r>
          </w:p>
        </w:tc>
      </w:tr>
    </w:tbl>
    <w:p w:rsidR="00000000" w:rsidRDefault="00C8214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76"/>
        <w:gridCol w:w="2160"/>
        <w:gridCol w:w="1865"/>
        <w:gridCol w:w="1789"/>
        <w:gridCol w:w="1789"/>
        <w:gridCol w:w="17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C821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</w:tcPr>
          <w:p w:rsidR="00000000" w:rsidRDefault="00C821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Zeytin Yağı (Ton)</w:t>
            </w:r>
          </w:p>
        </w:tc>
        <w:tc>
          <w:tcPr>
            <w:tcW w:w="1865" w:type="dxa"/>
          </w:tcPr>
          <w:p w:rsidR="00000000" w:rsidRDefault="00C821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Ayçiçek Yağı (Ton)</w:t>
            </w:r>
          </w:p>
        </w:tc>
        <w:tc>
          <w:tcPr>
            <w:tcW w:w="1789" w:type="dxa"/>
          </w:tcPr>
          <w:p w:rsidR="00000000" w:rsidRDefault="00C821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Mısırözü Yağı (Ton)</w:t>
            </w:r>
          </w:p>
        </w:tc>
        <w:tc>
          <w:tcPr>
            <w:tcW w:w="1789" w:type="dxa"/>
          </w:tcPr>
          <w:p w:rsidR="00000000" w:rsidRDefault="00C821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Yağlar (Ton)</w:t>
            </w:r>
          </w:p>
        </w:tc>
        <w:tc>
          <w:tcPr>
            <w:tcW w:w="1789" w:type="dxa"/>
          </w:tcPr>
          <w:p w:rsidR="00000000" w:rsidRDefault="00C8214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60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Olive Oil</w:t>
            </w:r>
          </w:p>
        </w:tc>
        <w:tc>
          <w:tcPr>
            <w:tcW w:w="1865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Sunflower Oil</w:t>
            </w:r>
          </w:p>
        </w:tc>
        <w:tc>
          <w:tcPr>
            <w:tcW w:w="1789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Corn Oil</w:t>
            </w:r>
          </w:p>
        </w:tc>
        <w:tc>
          <w:tcPr>
            <w:tcW w:w="1789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Oil</w:t>
            </w:r>
          </w:p>
        </w:tc>
        <w:tc>
          <w:tcPr>
            <w:tcW w:w="1789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C821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160" w:type="dxa"/>
          </w:tcPr>
          <w:p w:rsidR="00000000" w:rsidRDefault="00C821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14.214</w:t>
            </w:r>
          </w:p>
        </w:tc>
        <w:tc>
          <w:tcPr>
            <w:tcW w:w="1865" w:type="dxa"/>
          </w:tcPr>
          <w:p w:rsidR="00000000" w:rsidRDefault="00C821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6.313</w:t>
            </w:r>
          </w:p>
        </w:tc>
        <w:tc>
          <w:tcPr>
            <w:tcW w:w="1789" w:type="dxa"/>
          </w:tcPr>
          <w:p w:rsidR="00000000" w:rsidRDefault="00C821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6.817</w:t>
            </w:r>
          </w:p>
        </w:tc>
        <w:tc>
          <w:tcPr>
            <w:tcW w:w="1789" w:type="dxa"/>
          </w:tcPr>
          <w:p w:rsidR="00000000" w:rsidRDefault="00C821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3.377</w:t>
            </w:r>
          </w:p>
        </w:tc>
        <w:tc>
          <w:tcPr>
            <w:tcW w:w="1789" w:type="dxa"/>
          </w:tcPr>
          <w:p w:rsidR="00000000" w:rsidRDefault="00C8214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C821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60" w:type="dxa"/>
          </w:tcPr>
          <w:p w:rsidR="00000000" w:rsidRDefault="00C821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31.486</w:t>
            </w:r>
          </w:p>
        </w:tc>
        <w:tc>
          <w:tcPr>
            <w:tcW w:w="1865" w:type="dxa"/>
          </w:tcPr>
          <w:p w:rsidR="00000000" w:rsidRDefault="00C821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2.319</w:t>
            </w:r>
          </w:p>
        </w:tc>
        <w:tc>
          <w:tcPr>
            <w:tcW w:w="1789" w:type="dxa"/>
          </w:tcPr>
          <w:p w:rsidR="00000000" w:rsidRDefault="00C821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3.769</w:t>
            </w:r>
          </w:p>
        </w:tc>
        <w:tc>
          <w:tcPr>
            <w:tcW w:w="1789" w:type="dxa"/>
          </w:tcPr>
          <w:p w:rsidR="00000000" w:rsidRDefault="00C821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2.050</w:t>
            </w:r>
          </w:p>
        </w:tc>
        <w:tc>
          <w:tcPr>
            <w:tcW w:w="1789" w:type="dxa"/>
          </w:tcPr>
          <w:p w:rsidR="00000000" w:rsidRDefault="00C8214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C82147">
      <w:pPr>
        <w:rPr>
          <w:rFonts w:ascii="Arial" w:hAnsi="Arial"/>
          <w:sz w:val="16"/>
        </w:rPr>
      </w:pPr>
    </w:p>
    <w:p w:rsidR="00000000" w:rsidRDefault="00C821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21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8214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87"/>
        <w:gridCol w:w="2410"/>
        <w:gridCol w:w="19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87" w:type="dxa"/>
          </w:tcPr>
          <w:p w:rsidR="00000000" w:rsidRDefault="00C821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821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59" w:type="dxa"/>
          </w:tcPr>
          <w:p w:rsidR="00000000" w:rsidRDefault="00C821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</w:t>
            </w:r>
            <w:r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269" w:type="dxa"/>
          </w:tcPr>
          <w:p w:rsidR="00000000" w:rsidRDefault="00C821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87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59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821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87" w:type="dxa"/>
          </w:tcPr>
          <w:p w:rsidR="00000000" w:rsidRDefault="00C8214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7.282.520.399.273</w:t>
            </w:r>
          </w:p>
          <w:p w:rsidR="00000000" w:rsidRDefault="00C8214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4.844.965</w:t>
            </w:r>
          </w:p>
        </w:tc>
        <w:tc>
          <w:tcPr>
            <w:tcW w:w="2410" w:type="dxa"/>
          </w:tcPr>
          <w:p w:rsidR="00000000" w:rsidRDefault="00C8214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1959" w:type="dxa"/>
          </w:tcPr>
          <w:p w:rsidR="00000000" w:rsidRDefault="00C8214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40.857.576.000.000</w:t>
            </w:r>
          </w:p>
          <w:p w:rsidR="00000000" w:rsidRDefault="00C8214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27.163.720</w:t>
            </w:r>
          </w:p>
        </w:tc>
        <w:tc>
          <w:tcPr>
            <w:tcW w:w="2269" w:type="dxa"/>
          </w:tcPr>
          <w:p w:rsidR="00000000" w:rsidRDefault="00C8214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821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87" w:type="dxa"/>
          </w:tcPr>
          <w:p w:rsidR="00000000" w:rsidRDefault="00C8214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1.183.439.712.000</w:t>
            </w:r>
          </w:p>
          <w:p w:rsidR="00000000" w:rsidRDefault="00C8214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1.617.417</w:t>
            </w:r>
          </w:p>
        </w:tc>
        <w:tc>
          <w:tcPr>
            <w:tcW w:w="2410" w:type="dxa"/>
          </w:tcPr>
          <w:p w:rsidR="00000000" w:rsidRDefault="00C8214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959" w:type="dxa"/>
          </w:tcPr>
          <w:p w:rsidR="00000000" w:rsidRDefault="00C8214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69.555.756.000.000</w:t>
            </w:r>
          </w:p>
          <w:p w:rsidR="00000000" w:rsidRDefault="00C8214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57.074.727</w:t>
            </w:r>
          </w:p>
        </w:tc>
        <w:tc>
          <w:tcPr>
            <w:tcW w:w="2269" w:type="dxa"/>
          </w:tcPr>
          <w:p w:rsidR="00000000" w:rsidRDefault="00C8214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83.5</w:t>
            </w:r>
          </w:p>
        </w:tc>
      </w:tr>
    </w:tbl>
    <w:p w:rsidR="00000000" w:rsidRDefault="00C82147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8214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821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8214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214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821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821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821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ated Inv. Amount</w:t>
            </w:r>
          </w:p>
        </w:tc>
        <w:tc>
          <w:tcPr>
            <w:tcW w:w="1843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21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C8214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</w:t>
      </w:r>
    </w:p>
    <w:p w:rsidR="00000000" w:rsidRDefault="00C82147">
      <w:pPr>
        <w:rPr>
          <w:rFonts w:ascii="Arial" w:hAnsi="Arial"/>
          <w:sz w:val="16"/>
        </w:rPr>
      </w:pPr>
    </w:p>
    <w:p w:rsidR="00000000" w:rsidRDefault="00C82147">
      <w:pPr>
        <w:rPr>
          <w:rFonts w:ascii="Arial" w:hAnsi="Arial"/>
          <w:sz w:val="16"/>
        </w:rPr>
      </w:pPr>
    </w:p>
    <w:p w:rsidR="00000000" w:rsidRDefault="00C8214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21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</w:t>
            </w:r>
            <w:r>
              <w:rPr>
                <w:rFonts w:ascii="Arial" w:hAnsi="Arial"/>
                <w:i/>
                <w:sz w:val="16"/>
              </w:rPr>
              <w:t>any's main participations and  its portion in their  equity capital are shown below.</w:t>
            </w:r>
          </w:p>
        </w:tc>
      </w:tr>
    </w:tbl>
    <w:p w:rsidR="00000000" w:rsidRDefault="00C8214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21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821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821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21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821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ICT A.Ş.</w:t>
            </w:r>
          </w:p>
        </w:tc>
        <w:tc>
          <w:tcPr>
            <w:tcW w:w="2299" w:type="dxa"/>
          </w:tcPr>
          <w:p w:rsidR="00000000" w:rsidRDefault="00C821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5.000.000.000TL</w:t>
            </w:r>
          </w:p>
        </w:tc>
        <w:tc>
          <w:tcPr>
            <w:tcW w:w="2343" w:type="dxa"/>
          </w:tcPr>
          <w:p w:rsidR="00000000" w:rsidRDefault="00C821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MİRAX CORPORATİON</w:t>
            </w:r>
          </w:p>
        </w:tc>
        <w:tc>
          <w:tcPr>
            <w:tcW w:w="2299" w:type="dxa"/>
          </w:tcPr>
          <w:p w:rsidR="00000000" w:rsidRDefault="00C821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3.000USD</w:t>
            </w:r>
          </w:p>
        </w:tc>
        <w:tc>
          <w:tcPr>
            <w:tcW w:w="2343" w:type="dxa"/>
          </w:tcPr>
          <w:p w:rsidR="00000000" w:rsidRDefault="00C821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214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C8214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C821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82147">
      <w:pPr>
        <w:rPr>
          <w:rFonts w:ascii="Arial" w:hAnsi="Arial"/>
          <w:color w:val="FF0000"/>
          <w:sz w:val="16"/>
        </w:rPr>
      </w:pPr>
    </w:p>
    <w:p w:rsidR="00000000" w:rsidRDefault="00C8214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21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82147">
      <w:pPr>
        <w:rPr>
          <w:rFonts w:ascii="Arial" w:hAnsi="Arial"/>
          <w:sz w:val="16"/>
        </w:rPr>
      </w:pPr>
    </w:p>
    <w:p w:rsidR="00000000" w:rsidRDefault="00C82147">
      <w:pPr>
        <w:rPr>
          <w:rFonts w:ascii="Arial" w:hAnsi="Arial"/>
          <w:sz w:val="16"/>
        </w:rPr>
      </w:pPr>
    </w:p>
    <w:p w:rsidR="00000000" w:rsidRDefault="00C821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214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</w:t>
            </w:r>
            <w:r>
              <w:rPr>
                <w:rFonts w:ascii="Arial" w:hAnsi="Arial"/>
                <w:sz w:val="16"/>
              </w:rPr>
              <w:t xml:space="preserve">işi Ortaklar </w:t>
            </w:r>
          </w:p>
        </w:tc>
        <w:tc>
          <w:tcPr>
            <w:tcW w:w="1134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C821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1-Ragıp Arsan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8,823,710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2-Ağa</w:t>
            </w:r>
            <w:r>
              <w:rPr>
                <w:rFonts w:ascii="Arial" w:hAnsi="Arial"/>
                <w:sz w:val="16"/>
              </w:rPr>
              <w:t>h Şevket Aksoy.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8,823,710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821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821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Kişiler,</w:t>
            </w:r>
          </w:p>
        </w:tc>
        <w:tc>
          <w:tcPr>
            <w:tcW w:w="1134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C821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Ragıp Arsan /Yönetim Kurulu Bşk.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8,823,710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Ağah Şevket Aksoy./Yönetim Kurulu Bşk.Yrd.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8,823,710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Arif Gülöksüz / Yön. Kur.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4-Ahmet Tan / Yön. Kur.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5-Namık Atasayar / Yön. Kur.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17.647.423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53.48</w:t>
            </w:r>
          </w:p>
        </w:tc>
      </w:tr>
    </w:tbl>
    <w:p w:rsidR="00000000" w:rsidRDefault="00C821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821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821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</w:t>
            </w:r>
            <w:r>
              <w:rPr>
                <w:rFonts w:ascii="Arial" w:hAnsi="Arial"/>
                <w:sz w:val="16"/>
              </w:rPr>
              <w:t xml:space="preserve"> Ortaklar ,</w:t>
            </w:r>
          </w:p>
        </w:tc>
        <w:tc>
          <w:tcPr>
            <w:tcW w:w="1177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C821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821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821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C82147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 ,</w:t>
            </w:r>
          </w:p>
        </w:tc>
        <w:tc>
          <w:tcPr>
            <w:tcW w:w="1035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</w:t>
            </w:r>
            <w:r>
              <w:rPr>
                <w:rFonts w:ascii="Arial" w:hAnsi="Arial"/>
                <w:sz w:val="16"/>
              </w:rPr>
              <w:t>es (A), (B) or (C)</w:t>
            </w:r>
          </w:p>
        </w:tc>
      </w:tr>
    </w:tbl>
    <w:p w:rsidR="00000000" w:rsidRDefault="00C821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Asiye Dilek Aksoy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216.400.-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2-İrina Muratovna Arsan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216.400.-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432.800.-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1,31</w:t>
            </w:r>
          </w:p>
        </w:tc>
      </w:tr>
    </w:tbl>
    <w:p w:rsidR="00000000" w:rsidRDefault="00C821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821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C821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214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</w:t>
            </w:r>
            <w:r>
              <w:rPr>
                <w:rFonts w:ascii="Arial" w:hAnsi="Arial"/>
                <w:sz w:val="16"/>
              </w:rPr>
              <w:t xml:space="preserve">ye Yada Toplam Oy Hakkı İçinde %10'dan Az Paya Sahip Olmakla Birlikte, (A) Alt Başlığında Belirtilen Tüzel Kişi Ortaklar ile Aynı Holding, Grup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>,</w:t>
            </w:r>
          </w:p>
        </w:tc>
        <w:tc>
          <w:tcPr>
            <w:tcW w:w="1134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</w:t>
            </w:r>
            <w:r>
              <w:rPr>
                <w:rFonts w:ascii="Arial" w:hAnsi="Arial"/>
                <w:sz w:val="16"/>
              </w:rPr>
              <w:t>pital or voting rights but are a part of the same Holding, Group or Conglomerate with the shareholders in subtitle (A)</w:t>
            </w:r>
          </w:p>
        </w:tc>
      </w:tr>
    </w:tbl>
    <w:p w:rsidR="00000000" w:rsidRDefault="00C821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Metisa Ltd. Şti.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1.360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</w:tbl>
    <w:p w:rsidR="00000000" w:rsidRDefault="00C821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821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C821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</w:t>
            </w:r>
            <w:r>
              <w:rPr>
                <w:rFonts w:ascii="Arial" w:hAnsi="Arial"/>
                <w:sz w:val="16"/>
              </w:rPr>
              <w:t xml:space="preserve"> İse Tahmini</w:t>
            </w:r>
          </w:p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               3000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14.898.416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82147">
      <w:pPr>
        <w:ind w:right="-1231"/>
        <w:rPr>
          <w:rFonts w:ascii="Arial" w:hAnsi="Arial"/>
          <w:sz w:val="16"/>
        </w:rPr>
      </w:pPr>
    </w:p>
    <w:p w:rsidR="00000000" w:rsidRDefault="00C82147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21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C82147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</w:t>
            </w:r>
            <w:r>
              <w:rPr>
                <w:rFonts w:ascii="Arial" w:hAnsi="Arial"/>
                <w:sz w:val="16"/>
              </w:rPr>
              <w:t>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33.000.000.-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21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82147">
      <w:pPr>
        <w:rPr>
          <w:rFonts w:ascii="Arial" w:hAnsi="Arial"/>
          <w:sz w:val="16"/>
        </w:rPr>
      </w:pPr>
    </w:p>
    <w:p w:rsidR="00000000" w:rsidRDefault="00C82147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147"/>
    <w:rsid w:val="00C8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E405D-FBA7-430F-99B1-7961BF4E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2003-04-25T21:08:00Z</cp:lastPrinted>
  <dcterms:created xsi:type="dcterms:W3CDTF">2022-09-01T21:31:00Z</dcterms:created>
  <dcterms:modified xsi:type="dcterms:W3CDTF">2022-09-01T21:31:00Z</dcterms:modified>
</cp:coreProperties>
</file>