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050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PİMAŞ PLASTİK İNŞAAT MALZEMELERİ A.Ş.</w:t>
            </w:r>
          </w:p>
        </w:tc>
      </w:tr>
    </w:tbl>
    <w:p w:rsidR="00000000" w:rsidRDefault="00AF05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23.08.1963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PVC PENCERE PROFİLİ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MANIFACTURE OF PVC WINDOW 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A</w:t>
            </w:r>
            <w:r>
              <w:rPr>
                <w:rFonts w:ascii="Arial" w:hAnsi="Arial"/>
                <w:color w:val="000000"/>
                <w:sz w:val="16"/>
              </w:rPr>
              <w:t>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TEVFİK TLABAR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YENER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ÖZÇELİK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MELEK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0262 744 31 33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0262 743 47 00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</w:t>
            </w:r>
            <w:r>
              <w:rPr>
                <w:rFonts w:ascii="Arial" w:hAnsi="Arial"/>
                <w:b/>
                <w:color w:val="000000"/>
                <w:sz w:val="16"/>
              </w:rPr>
              <w:t>İKASI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050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18.000.000.000.000 -TL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0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F05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0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F05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05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F0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PENCERE PROFİLİ (TON)</w:t>
            </w:r>
          </w:p>
        </w:tc>
        <w:tc>
          <w:tcPr>
            <w:tcW w:w="806" w:type="dxa"/>
          </w:tcPr>
          <w:p w:rsidR="00000000" w:rsidRDefault="00AF0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F0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F0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BORU(TON)</w:t>
            </w:r>
          </w:p>
        </w:tc>
        <w:tc>
          <w:tcPr>
            <w:tcW w:w="818" w:type="dxa"/>
          </w:tcPr>
          <w:p w:rsidR="00000000" w:rsidRDefault="00AF0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F0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WINDOW FRAME(TON)</w:t>
            </w:r>
          </w:p>
        </w:tc>
        <w:tc>
          <w:tcPr>
            <w:tcW w:w="806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F0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PE(TON)</w:t>
            </w:r>
          </w:p>
        </w:tc>
        <w:tc>
          <w:tcPr>
            <w:tcW w:w="818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F0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0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AF050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14.134</w:t>
            </w:r>
          </w:p>
        </w:tc>
        <w:tc>
          <w:tcPr>
            <w:tcW w:w="806" w:type="dxa"/>
          </w:tcPr>
          <w:p w:rsidR="00000000" w:rsidRDefault="00AF050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990" w:type="dxa"/>
          </w:tcPr>
          <w:p w:rsidR="00000000" w:rsidRDefault="00AF050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F050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0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F050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11.043</w:t>
            </w:r>
          </w:p>
        </w:tc>
        <w:tc>
          <w:tcPr>
            <w:tcW w:w="806" w:type="dxa"/>
          </w:tcPr>
          <w:p w:rsidR="00000000" w:rsidRDefault="00AF050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990" w:type="dxa"/>
          </w:tcPr>
          <w:p w:rsidR="00000000" w:rsidRDefault="00AF050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F050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AF050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F05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0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F05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0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</w:t>
            </w:r>
            <w:r>
              <w:rPr>
                <w:rFonts w:ascii="Arial" w:hAnsi="Arial"/>
                <w:i/>
                <w:sz w:val="16"/>
              </w:rPr>
              <w:t xml:space="preserve"> last two years are  shown below.</w:t>
            </w:r>
          </w:p>
        </w:tc>
      </w:tr>
    </w:tbl>
    <w:p w:rsidR="00000000" w:rsidRDefault="00AF05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05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F0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PENCERE PROFİLİ (TON)</w:t>
            </w:r>
          </w:p>
        </w:tc>
        <w:tc>
          <w:tcPr>
            <w:tcW w:w="1990" w:type="dxa"/>
          </w:tcPr>
          <w:p w:rsidR="00000000" w:rsidRDefault="00AF05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WINDOW FRAME(TON)</w:t>
            </w:r>
          </w:p>
        </w:tc>
        <w:tc>
          <w:tcPr>
            <w:tcW w:w="1990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PIPE(TON)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0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F050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13.865</w:t>
            </w:r>
          </w:p>
        </w:tc>
        <w:tc>
          <w:tcPr>
            <w:tcW w:w="1990" w:type="dxa"/>
          </w:tcPr>
          <w:p w:rsidR="00000000" w:rsidRDefault="00AF050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0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F050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11.480</w:t>
            </w:r>
          </w:p>
        </w:tc>
        <w:tc>
          <w:tcPr>
            <w:tcW w:w="1990" w:type="dxa"/>
          </w:tcPr>
          <w:p w:rsidR="00000000" w:rsidRDefault="00AF050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0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F05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0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</w:t>
            </w:r>
            <w:r>
              <w:rPr>
                <w:rFonts w:ascii="Arial" w:hAnsi="Arial"/>
                <w:i/>
                <w:sz w:val="16"/>
              </w:rPr>
              <w:t>gures that  the Company realized  in the last two years  are given below.</w:t>
            </w:r>
          </w:p>
        </w:tc>
      </w:tr>
    </w:tbl>
    <w:p w:rsidR="00000000" w:rsidRDefault="00AF05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F0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F0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F0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F0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0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AF050A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13.475.375.126.248</w:t>
            </w:r>
          </w:p>
          <w:p w:rsidR="00000000" w:rsidRDefault="00AF050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.764.147</w:t>
            </w:r>
          </w:p>
        </w:tc>
        <w:tc>
          <w:tcPr>
            <w:tcW w:w="2410" w:type="dxa"/>
          </w:tcPr>
          <w:p w:rsidR="00000000" w:rsidRDefault="00AF050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  <w:tc>
          <w:tcPr>
            <w:tcW w:w="1559" w:type="dxa"/>
          </w:tcPr>
          <w:p w:rsidR="00000000" w:rsidRDefault="00AF05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9.226.994.854.661</w:t>
            </w:r>
          </w:p>
          <w:p w:rsidR="00000000" w:rsidRDefault="00AF05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6.050.450</w:t>
            </w:r>
          </w:p>
        </w:tc>
        <w:tc>
          <w:tcPr>
            <w:tcW w:w="2269" w:type="dxa"/>
          </w:tcPr>
          <w:p w:rsidR="00000000" w:rsidRDefault="00AF0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05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AF050A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8.784.636.027.266</w:t>
            </w:r>
          </w:p>
          <w:p w:rsidR="00000000" w:rsidRDefault="00AF050A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7.750.705</w:t>
            </w:r>
          </w:p>
        </w:tc>
        <w:tc>
          <w:tcPr>
            <w:tcW w:w="2410" w:type="dxa"/>
          </w:tcPr>
          <w:p w:rsidR="00000000" w:rsidRDefault="00AF050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559" w:type="dxa"/>
          </w:tcPr>
          <w:p w:rsidR="00000000" w:rsidRDefault="00AF05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6.816.013.040.000</w:t>
            </w:r>
          </w:p>
          <w:p w:rsidR="00000000" w:rsidRDefault="00AF05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5.337.520</w:t>
            </w:r>
          </w:p>
        </w:tc>
        <w:tc>
          <w:tcPr>
            <w:tcW w:w="2269" w:type="dxa"/>
          </w:tcPr>
          <w:p w:rsidR="00000000" w:rsidRDefault="00AF05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</w:tbl>
    <w:p w:rsidR="00000000" w:rsidRDefault="00AF050A">
      <w:pPr>
        <w:rPr>
          <w:rFonts w:ascii="Arial" w:hAnsi="Arial"/>
          <w:b/>
          <w:sz w:val="16"/>
          <w:u w:val="single"/>
        </w:rPr>
      </w:pPr>
    </w:p>
    <w:p w:rsidR="00000000" w:rsidRDefault="00AF05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F0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F05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F0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AF050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05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F0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F0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F0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05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05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KOOPERA</w:t>
            </w:r>
            <w:r>
              <w:rPr>
                <w:rFonts w:ascii="Arial" w:hAnsi="Arial"/>
                <w:sz w:val="16"/>
              </w:rPr>
              <w:t xml:space="preserve">TİF ARSASI </w:t>
            </w:r>
          </w:p>
          <w:p w:rsidR="00000000" w:rsidRDefault="00AF050A">
            <w:pPr>
              <w:pStyle w:val="Heading3"/>
            </w:pPr>
            <w:r>
              <w:t>REAL ESTATE INVESTMENT</w:t>
            </w:r>
          </w:p>
        </w:tc>
        <w:tc>
          <w:tcPr>
            <w:tcW w:w="2043" w:type="dxa"/>
          </w:tcPr>
          <w:p w:rsidR="00000000" w:rsidRDefault="00AF050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23.03.98-31.12.2003</w:t>
            </w:r>
          </w:p>
        </w:tc>
        <w:tc>
          <w:tcPr>
            <w:tcW w:w="2209" w:type="dxa"/>
          </w:tcPr>
          <w:p w:rsidR="00000000" w:rsidRDefault="00AF050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1843" w:type="dxa"/>
          </w:tcPr>
          <w:p w:rsidR="00000000" w:rsidRDefault="00AF050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230.555</w:t>
            </w:r>
          </w:p>
        </w:tc>
      </w:tr>
    </w:tbl>
    <w:p w:rsidR="00000000" w:rsidRDefault="00AF050A">
      <w:pPr>
        <w:rPr>
          <w:rFonts w:ascii="Arial" w:hAnsi="Arial"/>
          <w:sz w:val="16"/>
        </w:rPr>
      </w:pPr>
    </w:p>
    <w:p w:rsidR="00000000" w:rsidRDefault="00AF05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05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F05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05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AF050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05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F0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F05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05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F05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05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PİMAPEN JOINT STOCK COMPANY</w:t>
            </w:r>
          </w:p>
        </w:tc>
        <w:tc>
          <w:tcPr>
            <w:tcW w:w="2299" w:type="dxa"/>
          </w:tcPr>
          <w:p w:rsidR="00000000" w:rsidRDefault="00AF05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255.875.200-TL</w:t>
            </w:r>
          </w:p>
        </w:tc>
        <w:tc>
          <w:tcPr>
            <w:tcW w:w="2343" w:type="dxa"/>
          </w:tcPr>
          <w:p w:rsidR="00000000" w:rsidRDefault="00AF050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AF05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05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F05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F05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050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31.12.2002 tarihi itibariyle başlıca ortakları ve sermaye payları aşağıda gösterilme</w:t>
            </w:r>
            <w:r>
              <w:rPr>
                <w:rFonts w:ascii="Arial" w:hAnsi="Arial"/>
                <w:b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AF050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F050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31.12.2002,  are shown below.</w:t>
            </w:r>
          </w:p>
        </w:tc>
      </w:tr>
    </w:tbl>
    <w:p w:rsidR="00000000" w:rsidRDefault="00AF05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05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05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05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050A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050A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050A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05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ENKA İNŞAAT </w:t>
            </w:r>
            <w:r>
              <w:rPr>
                <w:rFonts w:ascii="Arial" w:hAnsi="Arial"/>
                <w:sz w:val="16"/>
              </w:rPr>
              <w:t>VE SANAYİ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050A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15.705.095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050A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05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050A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2.294.905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050A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05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050A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050A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F05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050A"/>
    <w:rsid w:val="00A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FA70B-4A1C-451A-9E68-4A1D9C04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i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i/>
      <w:i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2003-04-23T14:12:00Z</cp:lastPrinted>
  <dcterms:created xsi:type="dcterms:W3CDTF">2022-09-01T21:31:00Z</dcterms:created>
  <dcterms:modified xsi:type="dcterms:W3CDTF">2022-09-01T21:31:00Z</dcterms:modified>
</cp:coreProperties>
</file>