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SYB YATIRIM ORTAKLIĞI A.Ş.</w:t>
            </w:r>
          </w:p>
        </w:tc>
      </w:tr>
    </w:tbl>
    <w:p w:rsidR="00000000" w:rsidRDefault="008447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10/11/2000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MECLİS-İ MEBUSAN CAD. NO:161 FINDIKLI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</w:t>
            </w:r>
            <w:r>
              <w:rPr>
                <w:rFonts w:ascii="Arial" w:hAnsi="Arial"/>
                <w:b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4732">
            <w:pPr>
              <w:pStyle w:val="xl31"/>
              <w:pBdr>
                <w:right w:val="none" w:sz="0" w:space="0" w:color="auto"/>
              </w:pBdr>
              <w:spacing w:before="0" w:after="0"/>
              <w:rPr>
                <w:rFonts w:ascii="Arial" w:eastAsia="Times New Roman" w:hAnsi="Arial"/>
                <w:lang w:val="tr-TR"/>
              </w:rPr>
            </w:pPr>
            <w:r>
              <w:rPr>
                <w:rFonts w:ascii="Arial" w:eastAsia="Times New Roman" w:hAnsi="Arial"/>
                <w:lang w:val="tr-TR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ERYILMAZ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MERİH BÜYÜKER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KORKUT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YAVUZ ÖZÇİÇEK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0-212-334 53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0-212-293 72 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473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</w:t>
            </w:r>
            <w:r>
              <w:rPr>
                <w:rFonts w:ascii="Arial" w:hAnsi="Arial"/>
                <w:sz w:val="16"/>
              </w:rPr>
              <w:t>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844732">
      <w:pPr>
        <w:pStyle w:val="BodyText"/>
        <w:rPr>
          <w:color w:val="auto"/>
          <w:sz w:val="16"/>
        </w:rPr>
      </w:pPr>
    </w:p>
    <w:p w:rsidR="00000000" w:rsidRDefault="00844732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8447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8447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8447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31.12.2002 is shown below.</w:t>
            </w:r>
          </w:p>
        </w:tc>
      </w:tr>
    </w:tbl>
    <w:p w:rsidR="00000000" w:rsidRDefault="00844732">
      <w:pPr>
        <w:rPr>
          <w:rFonts w:ascii="Arial" w:hAnsi="Arial"/>
          <w:sz w:val="16"/>
        </w:rPr>
      </w:pPr>
    </w:p>
    <w:p w:rsidR="00000000" w:rsidRDefault="0084473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8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6"/>
        <w:gridCol w:w="1364"/>
        <w:gridCol w:w="1440"/>
        <w:gridCol w:w="1440"/>
        <w:gridCol w:w="626"/>
        <w:gridCol w:w="81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NOMİNAL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ALIŞ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RAYİÇ 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DEĞER(TL)</w:t>
            </w:r>
          </w:p>
          <w:p w:rsidR="00000000" w:rsidRDefault="008447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MALİYETİ(TL)</w:t>
            </w:r>
          </w:p>
          <w:p w:rsidR="00000000" w:rsidRDefault="008447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Cost)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DEĞER(TL)</w:t>
            </w:r>
          </w:p>
          <w:p w:rsidR="00000000" w:rsidRDefault="008447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(Market Value)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8447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(Group)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8447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1) HİSSE SENEDİ (Stocks)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76,973,668,000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389,060,800,939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320,717,674,496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</w:t>
            </w:r>
            <w:r>
              <w:rPr>
                <w:rFonts w:ascii="Arial" w:hAnsi="Arial"/>
                <w:b/>
                <w:sz w:val="16"/>
              </w:rPr>
              <w:t>,47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GİYİM EŞYASI VE DERİ</w:t>
            </w:r>
          </w:p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(Textile)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2,500,000,000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47,358,000,000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38,035,000,000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BANKALAR</w:t>
            </w:r>
          </w:p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(Banks)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10,000,000,000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29,750,000,000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21,640,000,000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 VE TOPRAĞA DAYALI SANAYİ</w:t>
            </w:r>
          </w:p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(Cement Industr)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11,000,000,000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45,180,079,227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44,433,0</w:t>
            </w:r>
            <w:r>
              <w:rPr>
                <w:rFonts w:ascii="Arial" w:hAnsi="Arial"/>
                <w:b/>
                <w:sz w:val="16"/>
              </w:rPr>
              <w:t>00,000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13,85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 MAKİNE VE GEREÇ YAPIM</w:t>
            </w:r>
          </w:p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(Manufacture of Fabricated Metal Product,</w:t>
            </w:r>
          </w:p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Machinery and Equipment)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37,500,000,000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173,060,050,000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139,990,000,000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43,65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SİGORTA ŞİRKETLERİ</w:t>
            </w:r>
          </w:p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(Insurance Companies)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2,500,000,000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12,250,000,000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11,782</w:t>
            </w:r>
            <w:r>
              <w:rPr>
                <w:rFonts w:ascii="Arial" w:hAnsi="Arial"/>
                <w:b/>
                <w:sz w:val="16"/>
              </w:rPr>
              <w:t>,500,000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HOLDİNG VE YATIRIM ŞİRKETLERİ</w:t>
            </w:r>
          </w:p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(Holding and Investment Companies)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12,000,668,000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60,288,296,712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52,466,920,496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16,36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GAZ BUHAR</w:t>
            </w:r>
          </w:p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(Electricity, Gas and Steam)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1,473,000,000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21,174,375,00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12,370,254,000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2.BORÇLANMA </w:t>
            </w:r>
            <w:r>
              <w:rPr>
                <w:rFonts w:ascii="Arial" w:hAnsi="Arial"/>
                <w:b/>
                <w:sz w:val="16"/>
              </w:rPr>
              <w:t>SENETLERİ</w:t>
            </w:r>
          </w:p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(Dept Securities)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600,000,000,000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501,839,000,000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620,208,000,000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56,98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3.REPO 31/03/2003</w:t>
            </w:r>
          </w:p>
          <w:p w:rsidR="00000000" w:rsidRDefault="0084473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125,975,000,000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147,000,000,000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147,521,950,685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13,55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(I+II+III)</w:t>
            </w:r>
          </w:p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(Portfolio Total Value)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802,948,66</w:t>
            </w:r>
            <w:r>
              <w:rPr>
                <w:rFonts w:ascii="Arial" w:hAnsi="Arial"/>
                <w:b/>
                <w:sz w:val="16"/>
              </w:rPr>
              <w:t>8,000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1,037,899,800,939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1,088,447,625,181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 (+)</w:t>
            </w:r>
          </w:p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(Current Assets)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41,804,917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 (+)</w:t>
            </w:r>
          </w:p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(Receivables)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113,917,306,833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AKTİFLER (+)</w:t>
            </w:r>
          </w:p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(Other Assets)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9,555,723,355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 (-)</w:t>
            </w:r>
          </w:p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(Depts)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35,341,940,915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Value)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1,176,620,519,371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</w:t>
            </w:r>
          </w:p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Value/Total Number of Shares)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1569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84473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84473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47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447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47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</w:t>
            </w:r>
            <w:r>
              <w:rPr>
                <w:rFonts w:ascii="Arial" w:hAnsi="Arial"/>
                <w:i/>
                <w:sz w:val="16"/>
              </w:rPr>
              <w:t>s in the equity capital are shown below.</w:t>
            </w:r>
          </w:p>
        </w:tc>
      </w:tr>
    </w:tbl>
    <w:p w:rsidR="00000000" w:rsidRDefault="00844732">
      <w:pPr>
        <w:jc w:val="both"/>
        <w:rPr>
          <w:rFonts w:ascii="Arial" w:hAnsi="Arial"/>
          <w:sz w:val="16"/>
        </w:rPr>
      </w:pPr>
    </w:p>
    <w:p w:rsidR="00000000" w:rsidRDefault="0084473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"/>
        <w:gridCol w:w="4039"/>
        <w:gridCol w:w="690"/>
        <w:gridCol w:w="2004"/>
        <w:gridCol w:w="2126"/>
        <w:gridCol w:w="49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8" w:type="dxa"/>
        </w:trPr>
        <w:tc>
          <w:tcPr>
            <w:tcW w:w="4729" w:type="dxa"/>
            <w:gridSpan w:val="2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</w:t>
            </w:r>
          </w:p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%10’nuna  Sahip Gerçek ve Tüzel Kişi Ortaklar (Ayrı Ayrı )</w:t>
            </w:r>
          </w:p>
          <w:p w:rsidR="00000000" w:rsidRDefault="00844732">
            <w:pPr>
              <w:rPr>
                <w:rFonts w:ascii="Arial" w:hAnsi="Arial"/>
                <w:sz w:val="16"/>
              </w:rPr>
            </w:pPr>
          </w:p>
        </w:tc>
        <w:tc>
          <w:tcPr>
            <w:tcW w:w="4625" w:type="dxa"/>
            <w:gridSpan w:val="3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than %10 of total </w:t>
            </w:r>
          </w:p>
          <w:p w:rsidR="00000000" w:rsidRDefault="0084473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capital or voting rigts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5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</w:t>
            </w:r>
            <w:r>
              <w:rPr>
                <w:rFonts w:ascii="Arial" w:hAnsi="Arial"/>
                <w:b/>
                <w:sz w:val="16"/>
                <w:u w:val="single"/>
              </w:rPr>
              <w:t>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5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5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SINAİ KALKINMA BANKASI A.Ş.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5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GENEL FİNANSAL KİRALAMA A.Ş.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5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FACTORİNG HİZ. A.Ş.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5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EMEKLİLİK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5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ANONİM TÜRK SİGORTA ŞİRKETİ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5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382.500.-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</w:t>
            </w:r>
          </w:p>
        </w:tc>
      </w:tr>
    </w:tbl>
    <w:p w:rsidR="00000000" w:rsidRDefault="00844732">
      <w:pPr>
        <w:rPr>
          <w:rFonts w:ascii="Arial" w:hAnsi="Arial"/>
          <w:b/>
          <w:sz w:val="16"/>
        </w:rPr>
      </w:pPr>
    </w:p>
    <w:p w:rsidR="00000000" w:rsidRDefault="0084473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7"/>
        <w:gridCol w:w="467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 veya Denetim Organlarında Görevli</w:t>
            </w:r>
          </w:p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Pay Sahibi Kişiler  (Ayrı Ayrı )</w:t>
            </w:r>
          </w:p>
        </w:tc>
        <w:tc>
          <w:tcPr>
            <w:tcW w:w="4677" w:type="dxa"/>
          </w:tcPr>
          <w:p w:rsidR="00000000" w:rsidRDefault="0084473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</w:t>
            </w:r>
            <w:r>
              <w:rPr>
                <w:rFonts w:ascii="Arial" w:hAnsi="Arial"/>
                <w:sz w:val="16"/>
              </w:rPr>
              <w:t>t or audit</w:t>
            </w:r>
          </w:p>
        </w:tc>
      </w:tr>
    </w:tbl>
    <w:p w:rsidR="00000000" w:rsidRDefault="008447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Holders, Title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TLMillion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( 2 )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447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4473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5"/>
        <w:gridCol w:w="464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05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</w:t>
            </w:r>
          </w:p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Müdürü yada Ben</w:t>
            </w:r>
            <w:r>
              <w:rPr>
                <w:rFonts w:ascii="Arial" w:hAnsi="Arial"/>
                <w:sz w:val="16"/>
              </w:rPr>
              <w:t>zer Yetki ve Sorumluluk Veren Diğer</w:t>
            </w:r>
          </w:p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Unvanlara Sahip Görevlerdeki Ortaklar  (Ayrı Ayrı )</w:t>
            </w:r>
          </w:p>
        </w:tc>
        <w:tc>
          <w:tcPr>
            <w:tcW w:w="4649" w:type="dxa"/>
          </w:tcPr>
          <w:p w:rsidR="00000000" w:rsidRDefault="0084473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 general manager, director etc.</w:t>
            </w:r>
          </w:p>
        </w:tc>
      </w:tr>
    </w:tbl>
    <w:p w:rsidR="00000000" w:rsidRDefault="008447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447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Holders, Title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TLMillion 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</w:t>
            </w:r>
            <w:r>
              <w:rPr>
                <w:rFonts w:ascii="Arial" w:hAnsi="Arial"/>
                <w:b/>
                <w:sz w:val="16"/>
              </w:rPr>
              <w:t>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( 3 )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447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4473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D)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6"/>
        <w:gridCol w:w="464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06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(A), (B) veya (C) Alt Başlıklarında Belirtilen Hissedarlar</w:t>
            </w:r>
          </w:p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ile Birinci Dereceden Akrabalık İlşkisi Bulunan</w:t>
            </w:r>
          </w:p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Pay Sahibi Kişiler (Ayrı Ayrı</w:t>
            </w:r>
            <w:r>
              <w:rPr>
                <w:rFonts w:ascii="Arial" w:hAnsi="Arial"/>
                <w:sz w:val="16"/>
              </w:rPr>
              <w:t xml:space="preserve"> )</w:t>
            </w:r>
          </w:p>
        </w:tc>
        <w:tc>
          <w:tcPr>
            <w:tcW w:w="4648" w:type="dxa"/>
          </w:tcPr>
          <w:p w:rsidR="00000000" w:rsidRDefault="0084473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Shareholders who are fist degree relatives of the shareholders in subtitles (A), (B) or (C) </w:t>
            </w:r>
          </w:p>
        </w:tc>
      </w:tr>
    </w:tbl>
    <w:p w:rsidR="00000000" w:rsidRDefault="008447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TLMillion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( 4 )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447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4473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E)</w:t>
      </w:r>
    </w:p>
    <w:tbl>
      <w:tblPr>
        <w:tblW w:w="0" w:type="auto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8"/>
        <w:gridCol w:w="465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98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ayede Yada Toplam Oy Hakkı İçinde %10’dan Az Paya Sahip Olmakla Birlikte (A) Alt Başlığında Belirtilen Tüzel Kişi Ortaklar ile Ayni Holding, Grup Yada Topluluk Bünyesinde Bulunan Tüzel Kişi Ortaklar  (Ayrı Ayrı )</w:t>
            </w:r>
          </w:p>
        </w:tc>
        <w:tc>
          <w:tcPr>
            <w:tcW w:w="4656" w:type="dxa"/>
          </w:tcPr>
          <w:p w:rsidR="00000000" w:rsidRDefault="0084473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</w:t>
            </w:r>
            <w:r>
              <w:rPr>
                <w:rFonts w:ascii="Arial" w:hAnsi="Arial"/>
                <w:sz w:val="16"/>
              </w:rPr>
              <w:t>of total capital or voting rights but are a part of the same Holding, Group or Conglomerate with the shareholders in subtitles (A)</w:t>
            </w:r>
          </w:p>
        </w:tc>
      </w:tr>
    </w:tbl>
    <w:p w:rsidR="00000000" w:rsidRDefault="008447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2518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TLMillion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</w:t>
            </w:r>
            <w:r>
              <w:rPr>
                <w:rFonts w:ascii="Arial" w:hAnsi="Arial"/>
                <w:b/>
                <w:sz w:val="16"/>
              </w:rPr>
              <w:t>OPLAM  /  TOTAL ( 5 )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447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44732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F)</w:t>
      </w:r>
    </w:p>
    <w:tbl>
      <w:tblPr>
        <w:tblW w:w="0" w:type="auto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8"/>
        <w:gridCol w:w="466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88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 (Ayrı Ayrı )</w:t>
            </w:r>
          </w:p>
        </w:tc>
        <w:tc>
          <w:tcPr>
            <w:tcW w:w="4666" w:type="dxa"/>
          </w:tcPr>
          <w:p w:rsidR="00000000" w:rsidRDefault="0084473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Others shareholders and publicly owned shares (free floating)</w:t>
            </w:r>
          </w:p>
        </w:tc>
      </w:tr>
    </w:tbl>
    <w:p w:rsidR="00000000" w:rsidRDefault="0084473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2660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TLMillion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1-Halka Açık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367.500.-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( 6 )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367.500.-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</w:t>
            </w:r>
          </w:p>
        </w:tc>
      </w:tr>
    </w:tbl>
    <w:p w:rsidR="00000000" w:rsidRDefault="00844732">
      <w:pPr>
        <w:ind w:right="-1231"/>
        <w:rPr>
          <w:rFonts w:ascii="Arial" w:hAnsi="Arial"/>
          <w:sz w:val="16"/>
        </w:rPr>
      </w:pPr>
    </w:p>
    <w:p w:rsidR="00000000" w:rsidRDefault="00844732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G)</w:t>
      </w:r>
    </w:p>
    <w:tbl>
      <w:tblPr>
        <w:tblW w:w="0" w:type="auto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2"/>
        <w:gridCol w:w="46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02" w:type="dxa"/>
          </w:tcPr>
          <w:p w:rsidR="00000000" w:rsidRDefault="008447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GENEL TOPLAM</w:t>
            </w:r>
          </w:p>
        </w:tc>
        <w:tc>
          <w:tcPr>
            <w:tcW w:w="4652" w:type="dxa"/>
          </w:tcPr>
          <w:p w:rsidR="00000000" w:rsidRDefault="0084473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4473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2660"/>
        <w:gridCol w:w="1843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TLMillion 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/ GENERAL </w:t>
            </w:r>
            <w:r>
              <w:rPr>
                <w:rFonts w:ascii="Arial" w:hAnsi="Arial"/>
                <w:b/>
                <w:sz w:val="16"/>
              </w:rPr>
              <w:br/>
              <w:t xml:space="preserve">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TOTAL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750.000.000.000</w:t>
            </w:r>
          </w:p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47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844732">
      <w:pPr>
        <w:ind w:right="-1231"/>
        <w:rPr>
          <w:rFonts w:ascii="Arial" w:hAnsi="Arial"/>
          <w:sz w:val="16"/>
        </w:rPr>
      </w:pPr>
    </w:p>
    <w:p w:rsidR="00000000" w:rsidRDefault="00844732">
      <w:pPr>
        <w:ind w:right="-1231"/>
        <w:rPr>
          <w:rFonts w:ascii="Arial" w:hAnsi="Arial"/>
          <w:sz w:val="16"/>
        </w:rPr>
      </w:pPr>
    </w:p>
    <w:p w:rsidR="00000000" w:rsidRDefault="008447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44732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732"/>
    <w:rsid w:val="0084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26BCE-CA54-4C50-ADB6-F2D74314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left="-465" w:firstLine="465"/>
      <w:outlineLvl w:val="2"/>
    </w:pPr>
    <w:rPr>
      <w:rFonts w:ascii="Arial" w:hAnsi="Arial"/>
      <w:b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6"/>
    </w:pPr>
    <w:rPr>
      <w:b/>
      <w:bCs/>
      <w:lang w:eastAsia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29">
    <w:name w:val="xl29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  <w:lang w:val="en-US"/>
    </w:rPr>
  </w:style>
  <w:style w:type="paragraph" w:customStyle="1" w:styleId="xl30">
    <w:name w:val="xl30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31">
    <w:name w:val="xl31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/>
    </w:rPr>
  </w:style>
  <w:style w:type="paragraph" w:customStyle="1" w:styleId="xl32">
    <w:name w:val="xl32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33">
    <w:name w:val="xl33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/>
    </w:rPr>
  </w:style>
  <w:style w:type="paragraph" w:customStyle="1" w:styleId="xl34">
    <w:name w:val="xl34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35">
    <w:name w:val="xl35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6">
    <w:name w:val="xl36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  <w:lang w:val="en-US"/>
    </w:rPr>
  </w:style>
  <w:style w:type="paragraph" w:customStyle="1" w:styleId="xl37">
    <w:name w:val="xl37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8"/>
      <w:szCs w:val="18"/>
      <w:lang w:val="en-US"/>
    </w:rPr>
  </w:style>
  <w:style w:type="paragraph" w:customStyle="1" w:styleId="xl38">
    <w:name w:val="xl38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39">
    <w:name w:val="xl3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8"/>
      <w:szCs w:val="18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1">
    <w:name w:val="xl4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  <w:lang w:val="en-US"/>
    </w:rPr>
  </w:style>
  <w:style w:type="paragraph" w:customStyle="1" w:styleId="xl43">
    <w:name w:val="xl43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8"/>
      <w:szCs w:val="18"/>
      <w:lang w:val="en-US"/>
    </w:rPr>
  </w:style>
  <w:style w:type="paragraph" w:customStyle="1" w:styleId="xl44">
    <w:name w:val="xl4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45">
    <w:name w:val="xl4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46">
    <w:name w:val="xl4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47">
    <w:name w:val="xl47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48">
    <w:name w:val="xl48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8"/>
      <w:szCs w:val="18"/>
      <w:lang w:val="en-US"/>
    </w:rPr>
  </w:style>
  <w:style w:type="paragraph" w:customStyle="1" w:styleId="xl49">
    <w:name w:val="xl4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50">
    <w:name w:val="xl5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  <w:lang w:val="en-US"/>
    </w:rPr>
  </w:style>
  <w:style w:type="paragraph" w:customStyle="1" w:styleId="xl54">
    <w:name w:val="xl5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55">
    <w:name w:val="xl5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8">
    <w:name w:val="xl58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59">
    <w:name w:val="xl59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60">
    <w:name w:val="xl60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61">
    <w:name w:val="xl6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62">
    <w:name w:val="xl6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4"/>
      <w:szCs w:val="24"/>
      <w:lang w:val="en-US"/>
    </w:rPr>
  </w:style>
  <w:style w:type="paragraph" w:customStyle="1" w:styleId="xl63">
    <w:name w:val="xl63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2003-04-15T18:11:00Z</cp:lastPrinted>
  <dcterms:created xsi:type="dcterms:W3CDTF">2022-09-01T21:31:00Z</dcterms:created>
  <dcterms:modified xsi:type="dcterms:W3CDTF">2022-09-01T21:31:00Z</dcterms:modified>
</cp:coreProperties>
</file>