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 BEY CADDESİ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6.142.500.000.000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5D4AA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</w:t>
            </w:r>
            <w:r>
              <w:rPr>
                <w:rFonts w:ascii="Arial" w:hAnsi="Arial"/>
                <w:i/>
                <w:sz w:val="16"/>
                <w:lang w:val="en-GB"/>
              </w:rPr>
              <w:t>d occupancy rates for the past two years are given below.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5D4AA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145.507</w:t>
            </w:r>
          </w:p>
        </w:tc>
        <w:tc>
          <w:tcPr>
            <w:tcW w:w="1984" w:type="dxa"/>
            <w:gridSpan w:val="2"/>
          </w:tcPr>
          <w:p w:rsidR="00000000" w:rsidRDefault="005D4AA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D4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5D4AA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178.943</w:t>
            </w:r>
          </w:p>
        </w:tc>
        <w:tc>
          <w:tcPr>
            <w:tcW w:w="1984" w:type="dxa"/>
            <w:gridSpan w:val="2"/>
          </w:tcPr>
          <w:p w:rsidR="00000000" w:rsidRDefault="005D4AA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5D4AA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D4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5D4A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5D4AA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5D4AA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D4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5D4A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5D4AA2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5D4AA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4A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4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4A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D4A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D4A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4A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D4A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D4A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AA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D4A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D4A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D4A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</w:t>
            </w:r>
            <w:r>
              <w:rPr>
                <w:rFonts w:ascii="Arial" w:hAnsi="Arial"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ÜRETİMİ OTOPRODÜTÖR GRUBU A.Ş.</w:t>
            </w:r>
          </w:p>
        </w:tc>
        <w:tc>
          <w:tcPr>
            <w:tcW w:w="2299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 TL</w:t>
            </w:r>
          </w:p>
        </w:tc>
        <w:tc>
          <w:tcPr>
            <w:tcW w:w="2343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</w:t>
            </w:r>
            <w:r>
              <w:rPr>
                <w:rFonts w:ascii="Arial" w:hAnsi="Arial"/>
                <w:color w:val="000000"/>
                <w:sz w:val="16"/>
              </w:rPr>
              <w:t>Ş ÇEŞMEOTELCİLERİ TERMAL ENERJİ VE TURİZM TİCARET A.Ş.</w:t>
            </w:r>
          </w:p>
        </w:tc>
        <w:tc>
          <w:tcPr>
            <w:tcW w:w="2299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110.000.000.000TL</w:t>
            </w:r>
          </w:p>
        </w:tc>
        <w:tc>
          <w:tcPr>
            <w:tcW w:w="2343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16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A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4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D4A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D4A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D4A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D4A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3.798.588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1.842.750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ZİRAAT A.Ş.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8.120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 A.Ş.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20.764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(700 KİŞİ)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472.2</w:t>
            </w: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D4A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D4A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6.142.500</w:t>
            </w:r>
          </w:p>
        </w:tc>
        <w:tc>
          <w:tcPr>
            <w:tcW w:w="2410" w:type="dxa"/>
          </w:tcPr>
          <w:p w:rsidR="00000000" w:rsidRDefault="005D4AA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D4AA2">
      <w:pPr>
        <w:jc w:val="both"/>
        <w:rPr>
          <w:rFonts w:ascii="Arial" w:hAnsi="Arial"/>
          <w:b/>
          <w:sz w:val="16"/>
        </w:rPr>
      </w:pPr>
    </w:p>
    <w:p w:rsidR="00000000" w:rsidRDefault="005D4AA2">
      <w:pPr>
        <w:ind w:right="-1231"/>
        <w:rPr>
          <w:rFonts w:ascii="Arial" w:hAnsi="Arial"/>
          <w:sz w:val="16"/>
        </w:rPr>
      </w:pPr>
    </w:p>
    <w:p w:rsidR="00000000" w:rsidRDefault="005D4AA2">
      <w:pPr>
        <w:ind w:right="-1231"/>
        <w:rPr>
          <w:rFonts w:ascii="Arial" w:hAnsi="Arial"/>
          <w:sz w:val="16"/>
        </w:rPr>
      </w:pPr>
    </w:p>
    <w:p w:rsidR="00000000" w:rsidRDefault="005D4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4AA2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AA2"/>
    <w:rsid w:val="005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28F1-EA8F-4E73-87A3-E621F68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2022-09-01T21:32:00Z</dcterms:created>
  <dcterms:modified xsi:type="dcterms:W3CDTF">2022-09-01T21:32:00Z</dcterms:modified>
</cp:coreProperties>
</file>