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164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BOSSA TİCARET VE SANAYİ İŞLETMELERİ T.A.Ş.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DIŞ GİYİM, EV TEKSTİLİ, GÖMLEKLİK, DENİM VE SPOR GİYİM KUMAŞ ÜRETİMİ.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</w:t>
            </w:r>
            <w:r>
              <w:rPr>
                <w:rFonts w:ascii="Arial" w:hAnsi="Arial"/>
                <w:sz w:val="16"/>
              </w:rPr>
              <w:t>CTION OF YARN, GREY FABRIC, OUTWEAR AND HOME TEXTILE, SHIRTING, DENIM AND SPORTSWEAR FABRIC FROM COTTON AND SYNTHETIC FIBERS.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İLBEY GÜNEŞ CAD. NO:130  01079 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0.322. 355 13 00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</w:t>
            </w:r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 (Labor Union)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</w:t>
            </w:r>
            <w:r>
              <w:rPr>
                <w:rFonts w:ascii="Arial" w:hAnsi="Arial"/>
                <w:sz w:val="16"/>
              </w:rPr>
              <w:t>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</w:t>
            </w:r>
            <w:r>
              <w:rPr>
                <w:rFonts w:ascii="Arial" w:hAnsi="Arial"/>
                <w:b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5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377"/>
        <w:gridCol w:w="993"/>
        <w:gridCol w:w="1984"/>
        <w:gridCol w:w="992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77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 Ev Tekstili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Spor Giyim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(Milyon </w:t>
            </w:r>
            <w:r>
              <w:rPr>
                <w:rFonts w:ascii="Arial" w:hAnsi="Arial"/>
                <w:b/>
                <w:sz w:val="16"/>
              </w:rPr>
              <w:t>Metre)</w:t>
            </w:r>
          </w:p>
        </w:tc>
        <w:tc>
          <w:tcPr>
            <w:tcW w:w="992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77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Outwear Home Textile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BB1643">
            <w:pPr>
              <w:pStyle w:val="BodyText3"/>
            </w:pPr>
            <w:r>
              <w:t>Denim Sportswear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2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993" w:type="dxa"/>
          </w:tcPr>
          <w:p w:rsidR="00000000" w:rsidRDefault="00BB1643">
            <w:pPr>
              <w:pStyle w:val="BodyText3"/>
            </w:pPr>
            <w:r>
              <w:t>(C.U.R.)</w:t>
            </w:r>
          </w:p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77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84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</w:t>
            </w:r>
          </w:p>
        </w:tc>
        <w:tc>
          <w:tcPr>
            <w:tcW w:w="992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77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84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</w:t>
            </w:r>
          </w:p>
        </w:tc>
        <w:tc>
          <w:tcPr>
            <w:tcW w:w="992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</w:t>
            </w:r>
          </w:p>
        </w:tc>
        <w:tc>
          <w:tcPr>
            <w:tcW w:w="99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BB1643">
      <w:pPr>
        <w:ind w:right="-947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K.K.O.-Kapasite </w:t>
      </w:r>
      <w:r>
        <w:rPr>
          <w:rFonts w:ascii="Arial" w:hAnsi="Arial"/>
          <w:sz w:val="16"/>
        </w:rPr>
        <w:t xml:space="preserve">Kullanım Oranı    </w:t>
      </w:r>
      <w:r>
        <w:rPr>
          <w:rFonts w:ascii="Arial" w:hAnsi="Arial"/>
          <w:i/>
          <w:sz w:val="16"/>
        </w:rPr>
        <w:t>C.U.R.-Capacity Utilization Rate</w:t>
      </w:r>
    </w:p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803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0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 Ev Tekstili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2409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Sp</w:t>
            </w:r>
            <w:r>
              <w:rPr>
                <w:rFonts w:ascii="Arial" w:hAnsi="Arial"/>
                <w:b/>
                <w:sz w:val="16"/>
              </w:rPr>
              <w:t>or Giyim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2268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0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Outwear Home Textile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2409" w:type="dxa"/>
          </w:tcPr>
          <w:p w:rsidR="00000000" w:rsidRDefault="00BB1643">
            <w:pPr>
              <w:pStyle w:val="BodyText3"/>
            </w:pPr>
            <w:r>
              <w:t>Denim Sportswear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  <w:tc>
          <w:tcPr>
            <w:tcW w:w="2268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Shirting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0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</w:t>
            </w:r>
          </w:p>
        </w:tc>
        <w:tc>
          <w:tcPr>
            <w:tcW w:w="2409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</w:t>
            </w:r>
          </w:p>
        </w:tc>
        <w:tc>
          <w:tcPr>
            <w:tcW w:w="2268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BB1643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0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  <w:tc>
          <w:tcPr>
            <w:tcW w:w="2409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</w:t>
            </w:r>
          </w:p>
        </w:tc>
        <w:tc>
          <w:tcPr>
            <w:tcW w:w="2268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Ind w:w="-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1934"/>
        <w:gridCol w:w="2835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4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2269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</w:t>
            </w:r>
          </w:p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4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sts(%)</w:t>
            </w:r>
          </w:p>
        </w:tc>
        <w:tc>
          <w:tcPr>
            <w:tcW w:w="1701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34" w:type="dxa"/>
          </w:tcPr>
          <w:p w:rsidR="00000000" w:rsidRDefault="00BB16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58.414.028</w:t>
            </w:r>
          </w:p>
          <w:p w:rsidR="00000000" w:rsidRDefault="00BB16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41.848.806</w:t>
            </w:r>
          </w:p>
          <w:p w:rsidR="00000000" w:rsidRDefault="00BB164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</w:t>
            </w:r>
          </w:p>
        </w:tc>
        <w:tc>
          <w:tcPr>
            <w:tcW w:w="1701" w:type="dxa"/>
          </w:tcPr>
          <w:p w:rsidR="00000000" w:rsidRDefault="00BB16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212.595.128</w:t>
            </w:r>
          </w:p>
          <w:p w:rsidR="00000000" w:rsidRDefault="00BB16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104.773.138</w:t>
            </w:r>
          </w:p>
        </w:tc>
        <w:tc>
          <w:tcPr>
            <w:tcW w:w="2269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34" w:type="dxa"/>
          </w:tcPr>
          <w:p w:rsidR="00000000" w:rsidRDefault="00BB16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54.716.578</w:t>
            </w:r>
          </w:p>
          <w:p w:rsidR="00000000" w:rsidRDefault="00BB16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39.199.890</w:t>
            </w: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  <w:tc>
          <w:tcPr>
            <w:tcW w:w="1701" w:type="dxa"/>
          </w:tcPr>
          <w:p w:rsidR="00000000" w:rsidRDefault="00BB16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161.194.240</w:t>
            </w:r>
          </w:p>
          <w:p w:rsidR="00000000" w:rsidRDefault="00BB16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115.423.374</w:t>
            </w:r>
          </w:p>
        </w:tc>
        <w:tc>
          <w:tcPr>
            <w:tcW w:w="2269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</w:t>
            </w:r>
          </w:p>
        </w:tc>
      </w:tr>
    </w:tbl>
    <w:p w:rsidR="00000000" w:rsidRDefault="00BB164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BB1643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835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B1643">
            <w:pPr>
              <w:pStyle w:val="Heading7"/>
              <w:rPr>
                <w:b w:val="0"/>
                <w:sz w:val="16"/>
              </w:rPr>
            </w:pP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Tutarı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Est. Inv. Amount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B1643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Beg.Date - Est.End.Date</w:t>
            </w:r>
          </w:p>
        </w:tc>
        <w:tc>
          <w:tcPr>
            <w:tcW w:w="1985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sz w:val="16"/>
                <w:u w:val="single"/>
              </w:rPr>
              <w:t>Milyon</w:t>
            </w:r>
            <w:r>
              <w:rPr>
                <w:rFonts w:ascii="Arial" w:hAnsi="Arial"/>
                <w:i/>
                <w:sz w:val="16"/>
                <w:u w:val="single"/>
              </w:rPr>
              <w:t>-Million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TL)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sz w:val="16"/>
                <w:u w:val="single"/>
              </w:rPr>
              <w:t>Milyon</w:t>
            </w:r>
            <w:r>
              <w:rPr>
                <w:rFonts w:ascii="Arial" w:hAnsi="Arial"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</w:t>
            </w:r>
          </w:p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(Capacity Increase)</w:t>
            </w:r>
          </w:p>
        </w:tc>
        <w:tc>
          <w:tcPr>
            <w:tcW w:w="2835" w:type="dxa"/>
          </w:tcPr>
          <w:p w:rsidR="00000000" w:rsidRDefault="00BB1643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 – 29.02.2004</w:t>
            </w:r>
          </w:p>
        </w:tc>
        <w:tc>
          <w:tcPr>
            <w:tcW w:w="1985" w:type="dxa"/>
          </w:tcPr>
          <w:p w:rsidR="00000000" w:rsidRDefault="00BB16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2.149</w:t>
            </w:r>
          </w:p>
        </w:tc>
        <w:tc>
          <w:tcPr>
            <w:tcW w:w="2126" w:type="dxa"/>
          </w:tcPr>
          <w:p w:rsidR="00000000" w:rsidRDefault="00BB16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Kalite Düzeltme</w:t>
            </w:r>
          </w:p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(Quality Improvement)</w:t>
            </w:r>
          </w:p>
        </w:tc>
        <w:tc>
          <w:tcPr>
            <w:tcW w:w="2835" w:type="dxa"/>
          </w:tcPr>
          <w:p w:rsidR="00000000" w:rsidRDefault="00BB1643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 – 29.02.2004</w:t>
            </w:r>
          </w:p>
        </w:tc>
        <w:tc>
          <w:tcPr>
            <w:tcW w:w="1985" w:type="dxa"/>
          </w:tcPr>
          <w:p w:rsidR="00000000" w:rsidRDefault="00BB16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150.695</w:t>
            </w:r>
          </w:p>
        </w:tc>
        <w:tc>
          <w:tcPr>
            <w:tcW w:w="2126" w:type="dxa"/>
          </w:tcPr>
          <w:p w:rsidR="00000000" w:rsidRDefault="00BB16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75.348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Look w:val="0000" w:firstRow="0" w:lastRow="0" w:firstColumn="0" w:lastColumn="0" w:noHBand="0" w:noVBand="0"/>
      </w:tblPr>
      <w:tblGrid>
        <w:gridCol w:w="94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4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16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308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08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(Milyon TL)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3083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Exp.San.Mam.Sat.Ar.A.Ş.</w:t>
            </w:r>
          </w:p>
        </w:tc>
        <w:tc>
          <w:tcPr>
            <w:tcW w:w="3083" w:type="dxa"/>
          </w:tcPr>
          <w:p w:rsidR="00000000" w:rsidRDefault="00BB1643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</w:t>
            </w:r>
          </w:p>
        </w:tc>
        <w:tc>
          <w:tcPr>
            <w:tcW w:w="2126" w:type="dxa"/>
          </w:tcPr>
          <w:p w:rsidR="00000000" w:rsidRDefault="00BB164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3083" w:type="dxa"/>
          </w:tcPr>
          <w:p w:rsidR="00000000" w:rsidRDefault="00BB1643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64.000.000</w:t>
            </w:r>
          </w:p>
        </w:tc>
        <w:tc>
          <w:tcPr>
            <w:tcW w:w="2126" w:type="dxa"/>
          </w:tcPr>
          <w:p w:rsidR="00000000" w:rsidRDefault="00BB164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Ser.Bölge İşl.A.Ş.</w:t>
            </w:r>
          </w:p>
        </w:tc>
        <w:tc>
          <w:tcPr>
            <w:tcW w:w="3083" w:type="dxa"/>
          </w:tcPr>
          <w:p w:rsidR="00000000" w:rsidRDefault="00BB1643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1.800.720</w:t>
            </w:r>
          </w:p>
        </w:tc>
        <w:tc>
          <w:tcPr>
            <w:tcW w:w="2126" w:type="dxa"/>
          </w:tcPr>
          <w:p w:rsidR="00000000" w:rsidRDefault="00BB164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I-Bimsa Ul.İş,Bilgi Yön.Sist.A.Ş.</w:t>
            </w:r>
          </w:p>
        </w:tc>
        <w:tc>
          <w:tcPr>
            <w:tcW w:w="3083" w:type="dxa"/>
          </w:tcPr>
          <w:p w:rsidR="00000000" w:rsidRDefault="00BB1643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</w:tcPr>
          <w:p w:rsidR="00000000" w:rsidRDefault="00BB164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B16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Kültür San.Tur.Hiz.A.Ş.</w:t>
            </w:r>
          </w:p>
        </w:tc>
        <w:tc>
          <w:tcPr>
            <w:tcW w:w="3083" w:type="dxa"/>
          </w:tcPr>
          <w:p w:rsidR="00000000" w:rsidRDefault="00BB1643">
            <w:pPr>
              <w:ind w:right="6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26" w:type="dxa"/>
          </w:tcPr>
          <w:p w:rsidR="00000000" w:rsidRDefault="00BB1643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</w:t>
            </w:r>
            <w:r>
              <w:rPr>
                <w:rFonts w:ascii="Arial" w:hAnsi="Arial"/>
                <w:sz w:val="16"/>
              </w:rPr>
              <w:t>ktedir.</w:t>
            </w:r>
          </w:p>
          <w:p w:rsidR="00000000" w:rsidRDefault="00BB16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  <w:p w:rsidR="00000000" w:rsidRDefault="00BB1643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Real or legal persons holding more than %10 of total capi</w:t>
            </w:r>
            <w:r>
              <w:rPr>
                <w:sz w:val="16"/>
              </w:rPr>
              <w:t>tal or voting rights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</w:tcPr>
          <w:p w:rsidR="00000000" w:rsidRDefault="00BB1643">
            <w:pPr>
              <w:ind w:right="-10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Hacı Ömer Sabancı Holding A.Ş.</w:t>
            </w:r>
          </w:p>
        </w:tc>
        <w:tc>
          <w:tcPr>
            <w:tcW w:w="2977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33.831.319</w:t>
            </w:r>
          </w:p>
        </w:tc>
        <w:tc>
          <w:tcPr>
            <w:tcW w:w="1985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33.831.319</w:t>
            </w:r>
          </w:p>
        </w:tc>
        <w:tc>
          <w:tcPr>
            <w:tcW w:w="1985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</w:t>
            </w:r>
            <w:r>
              <w:rPr>
                <w:rFonts w:ascii="Arial" w:hAnsi="Arial"/>
                <w:sz w:val="16"/>
              </w:rPr>
              <w:t>tim veya Denetim Organlarında Görevli Pay Sahibi Kişiler</w:t>
            </w:r>
          </w:p>
          <w:p w:rsidR="00000000" w:rsidRDefault="00BB1643">
            <w:pPr>
              <w:pStyle w:val="Heading5"/>
              <w:rPr>
                <w:sz w:val="16"/>
              </w:rPr>
            </w:pPr>
            <w:r>
              <w:rPr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552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2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Şevket Sabancı – Yönetim Kurulu Başkanı </w:t>
            </w:r>
          </w:p>
        </w:tc>
        <w:tc>
          <w:tcPr>
            <w:tcW w:w="2552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1.568.359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B1643">
            <w:pPr>
              <w:pStyle w:val="Heading6"/>
              <w:rPr>
                <w:sz w:val="16"/>
              </w:rPr>
            </w:pPr>
            <w:r>
              <w:rPr>
                <w:sz w:val="16"/>
              </w:rPr>
              <w:t xml:space="preserve">Demet Çetindoğan – Yönetim Kurulu Üyesi </w:t>
            </w:r>
          </w:p>
        </w:tc>
        <w:tc>
          <w:tcPr>
            <w:tcW w:w="2552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1.177.775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552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2.746.134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</w:t>
            </w:r>
            <w:r>
              <w:rPr>
                <w:rFonts w:ascii="Arial" w:hAnsi="Arial"/>
                <w:sz w:val="16"/>
              </w:rPr>
              <w:t>rumluluk Veren Diğer Unvanlara Sahip Görevlerdeki Ortaklar</w:t>
            </w:r>
          </w:p>
          <w:p w:rsidR="00000000" w:rsidRDefault="00BB16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69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3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693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3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3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  <w:p w:rsidR="00000000" w:rsidRDefault="00BB164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</w:t>
            </w:r>
            <w:r>
              <w:rPr>
                <w:rFonts w:ascii="Arial" w:hAnsi="Arial"/>
                <w:i/>
                <w:sz w:val="16"/>
              </w:rPr>
              <w:t>latives of the shareholders in subtitles (A), (B) or (C)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B1643">
      <w:pPr>
        <w:tabs>
          <w:tab w:val="left" w:pos="0"/>
          <w:tab w:val="left" w:pos="567"/>
          <w:tab w:val="left" w:pos="993"/>
          <w:tab w:val="left" w:pos="1702"/>
          <w:tab w:val="center" w:pos="1985"/>
        </w:tabs>
        <w:ind w:right="7841"/>
        <w:rPr>
          <w:rFonts w:ascii="Arial" w:hAnsi="Arial"/>
          <w:sz w:val="16"/>
        </w:rPr>
      </w:pPr>
    </w:p>
    <w:p w:rsidR="00000000" w:rsidRDefault="00BB1643">
      <w:pPr>
        <w:tabs>
          <w:tab w:val="left" w:pos="0"/>
          <w:tab w:val="left" w:pos="567"/>
          <w:tab w:val="left" w:pos="993"/>
          <w:tab w:val="left" w:pos="1702"/>
          <w:tab w:val="center" w:pos="1985"/>
        </w:tabs>
        <w:ind w:right="7841"/>
        <w:rPr>
          <w:rFonts w:ascii="Arial" w:hAnsi="Arial"/>
          <w:sz w:val="16"/>
        </w:rPr>
      </w:pPr>
    </w:p>
    <w:p w:rsidR="00000000" w:rsidRDefault="00BB1643">
      <w:pPr>
        <w:tabs>
          <w:tab w:val="left" w:pos="0"/>
          <w:tab w:val="left" w:pos="567"/>
          <w:tab w:val="left" w:pos="993"/>
          <w:tab w:val="left" w:pos="1702"/>
          <w:tab w:val="center" w:pos="1985"/>
        </w:tabs>
        <w:ind w:right="7841"/>
        <w:rPr>
          <w:rFonts w:ascii="Arial" w:hAnsi="Arial"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</w:t>
            </w:r>
            <w:r>
              <w:rPr>
                <w:rFonts w:ascii="Arial" w:hAnsi="Arial"/>
                <w:sz w:val="16"/>
              </w:rPr>
              <w:t>çinde %10'dan Az Paya Sahip Olmakla Birlikte, (A) Alt Başlığında Belirtilen Tüzel Kişi Ortaklar ile Aynı Holding, Grup Yada Topluluk Bünyesinde Bulunan Tüzel Kişi Ortaklar</w:t>
            </w:r>
          </w:p>
          <w:p w:rsidR="00000000" w:rsidRDefault="00BB1643">
            <w:pPr>
              <w:ind w:right="-65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i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BB1643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9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07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  <w:p w:rsidR="00000000" w:rsidRDefault="00BB16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BB16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32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Tahmini 21.000 kişi.</w:t>
            </w:r>
          </w:p>
        </w:tc>
        <w:tc>
          <w:tcPr>
            <w:tcW w:w="32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30.922.547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46,01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PLAM / TOTAL (6)</w:t>
            </w:r>
          </w:p>
        </w:tc>
        <w:tc>
          <w:tcPr>
            <w:tcW w:w="32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30.922.547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</w:tbl>
    <w:p w:rsidR="00000000" w:rsidRDefault="00BB1643">
      <w:pPr>
        <w:ind w:right="-1231"/>
        <w:rPr>
          <w:rFonts w:ascii="Arial" w:hAnsi="Arial"/>
          <w:sz w:val="16"/>
        </w:rPr>
      </w:pPr>
    </w:p>
    <w:p w:rsidR="00000000" w:rsidRDefault="00BB1643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p w:rsidR="00000000" w:rsidRDefault="00BB164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B16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67.500.000</w:t>
            </w:r>
          </w:p>
        </w:tc>
        <w:tc>
          <w:tcPr>
            <w:tcW w:w="2126" w:type="dxa"/>
          </w:tcPr>
          <w:p w:rsidR="00000000" w:rsidRDefault="00BB16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100,00</w:t>
            </w:r>
          </w:p>
        </w:tc>
      </w:tr>
    </w:tbl>
    <w:p w:rsidR="00000000" w:rsidRDefault="00BB1643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B1643">
      <w:r>
        <w:separator/>
      </w:r>
    </w:p>
  </w:endnote>
  <w:endnote w:type="continuationSeparator" w:id="0">
    <w:p w:rsidR="00000000" w:rsidRDefault="00BB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B1643">
      <w:r>
        <w:separator/>
      </w:r>
    </w:p>
  </w:footnote>
  <w:footnote w:type="continuationSeparator" w:id="0">
    <w:p w:rsidR="00000000" w:rsidRDefault="00BB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818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1643"/>
    <w:rsid w:val="00B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D34AD-EA51-4BBC-B1E0-AB24788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ind w:right="-65"/>
      <w:jc w:val="both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2004-05-18T19:41:00Z</cp:lastPrinted>
  <dcterms:created xsi:type="dcterms:W3CDTF">2022-09-01T21:32:00Z</dcterms:created>
  <dcterms:modified xsi:type="dcterms:W3CDTF">2022-09-01T21:32:00Z</dcterms:modified>
</cp:coreProperties>
</file>