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ÇİMENTAŞ İZMİR ÇİMENTO FABRİKASI TÜRK A.Ş.</w:t>
            </w:r>
          </w:p>
        </w:tc>
      </w:tr>
    </w:tbl>
    <w:p w:rsidR="00000000" w:rsidRDefault="00952D3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2D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07.08.1950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2D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07.08.1950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2D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KLİNKER VE ÇİMENTO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2D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CLINKER AND CEMENT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2D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KEMALPAŞA CADDESİ NO.4 IŞIKKENT-İZMİR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2D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</w:t>
            </w:r>
            <w:r>
              <w:rPr>
                <w:rFonts w:ascii="Arial" w:hAnsi="Arial"/>
                <w:sz w:val="16"/>
              </w:rPr>
              <w:t>ALPAŞA STREET NI.4 IŞIKKENT-İZMİR-TURKEY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2D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NAZMİ AKDUMAN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2D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NAZMİ AKDUMAN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2D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WALTER MONTEVECCHI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2D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FRANCESCO CALTAGIRONE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2D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M.NAZMİ AKDUMAN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</w:t>
            </w:r>
            <w:r>
              <w:rPr>
                <w:rFonts w:ascii="Arial" w:hAnsi="Arial"/>
                <w:b/>
                <w:sz w:val="16"/>
              </w:rPr>
              <w:t xml:space="preserve">            </w:t>
            </w:r>
          </w:p>
        </w:tc>
        <w:tc>
          <w:tcPr>
            <w:tcW w:w="142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2D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FRANCESCO GAETANO CALTAGIRONE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2D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ALESSANDRO CALTAGIRONE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2D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FABIO GERA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2D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MARIO CILIBERTO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2D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RICCARDO NICOLINI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2D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METİN 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2D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0.232.472 10 50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2D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+90.232.472 10 50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2D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0.232.472 10 55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2D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+90.232.472 10 55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2D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2D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2D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01.01.2004-31.12.2005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(Collective Bargaining </w:t>
            </w:r>
            <w:r>
              <w:rPr>
                <w:rFonts w:ascii="Arial" w:hAnsi="Arial"/>
                <w:b/>
                <w:sz w:val="16"/>
              </w:rPr>
              <w:t>Period)</w:t>
            </w:r>
          </w:p>
        </w:tc>
        <w:tc>
          <w:tcPr>
            <w:tcW w:w="142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2D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01.01.2004-31.12.2005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2D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ÇİMSE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2D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ÇİMSE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2D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2D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CEMENT MANUFACTURERS EMPLOYERS'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2D3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75.000.000.000.000.-TL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2D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75.000.000.000.000.-TRL.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2D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31.500.000.000.000.-TL.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2D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31.500.000.000.000.-TRL.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2D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2D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</w:t>
            </w:r>
            <w:r>
              <w:rPr>
                <w:rFonts w:ascii="Arial" w:hAnsi="Arial"/>
                <w:sz w:val="16"/>
              </w:rPr>
              <w:t>ET</w:t>
            </w:r>
          </w:p>
        </w:tc>
      </w:tr>
    </w:tbl>
    <w:p w:rsidR="00000000" w:rsidRDefault="00952D3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52D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miktarındaki değişim bilgileri aşağıda gösterilmiştir.</w:t>
            </w:r>
          </w:p>
        </w:tc>
        <w:tc>
          <w:tcPr>
            <w:tcW w:w="1134" w:type="dxa"/>
          </w:tcPr>
          <w:p w:rsidR="00000000" w:rsidRDefault="00952D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52D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quantity difference figures of the Company for the last two years are shown below.</w:t>
            </w:r>
          </w:p>
        </w:tc>
      </w:tr>
    </w:tbl>
    <w:p w:rsidR="00000000" w:rsidRDefault="00952D3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52D3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52D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KLİNKER </w:t>
            </w:r>
          </w:p>
        </w:tc>
        <w:tc>
          <w:tcPr>
            <w:tcW w:w="806" w:type="dxa"/>
          </w:tcPr>
          <w:p w:rsidR="00000000" w:rsidRDefault="00952D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52D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52D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</w:t>
            </w:r>
          </w:p>
        </w:tc>
        <w:tc>
          <w:tcPr>
            <w:tcW w:w="818" w:type="dxa"/>
          </w:tcPr>
          <w:p w:rsidR="00000000" w:rsidRDefault="00952D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52D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52D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52D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</w:t>
            </w:r>
          </w:p>
          <w:p w:rsidR="00000000" w:rsidRDefault="00952D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806" w:type="dxa"/>
          </w:tcPr>
          <w:p w:rsidR="00000000" w:rsidRDefault="00952D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52D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52D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</w:t>
            </w:r>
          </w:p>
          <w:p w:rsidR="00000000" w:rsidRDefault="00952D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818" w:type="dxa"/>
          </w:tcPr>
          <w:p w:rsidR="00000000" w:rsidRDefault="00952D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52D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52D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952D3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3,15</w:t>
            </w:r>
          </w:p>
        </w:tc>
        <w:tc>
          <w:tcPr>
            <w:tcW w:w="806" w:type="dxa"/>
          </w:tcPr>
          <w:p w:rsidR="00000000" w:rsidRDefault="00952D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990" w:type="dxa"/>
          </w:tcPr>
          <w:p w:rsidR="00000000" w:rsidRDefault="00952D3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9,61</w:t>
            </w:r>
          </w:p>
        </w:tc>
        <w:tc>
          <w:tcPr>
            <w:tcW w:w="818" w:type="dxa"/>
          </w:tcPr>
          <w:p w:rsidR="00000000" w:rsidRDefault="00952D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52D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952D3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</w:t>
            </w:r>
          </w:p>
        </w:tc>
        <w:tc>
          <w:tcPr>
            <w:tcW w:w="806" w:type="dxa"/>
          </w:tcPr>
          <w:p w:rsidR="00000000" w:rsidRDefault="00952D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990" w:type="dxa"/>
          </w:tcPr>
          <w:p w:rsidR="00000000" w:rsidRDefault="00952D3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</w:t>
            </w:r>
          </w:p>
        </w:tc>
        <w:tc>
          <w:tcPr>
            <w:tcW w:w="818" w:type="dxa"/>
          </w:tcPr>
          <w:p w:rsidR="00000000" w:rsidRDefault="00952D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</w:tr>
    </w:tbl>
    <w:p w:rsidR="00000000" w:rsidRDefault="00952D3D">
      <w:pPr>
        <w:rPr>
          <w:rFonts w:ascii="Arial" w:hAnsi="Arial"/>
          <w:sz w:val="16"/>
        </w:rPr>
      </w:pPr>
    </w:p>
    <w:p w:rsidR="00000000" w:rsidRDefault="00952D3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52D3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52D3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52D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miktarındaki değişim bilgileri aşağıda gösterilmiştir.</w:t>
            </w:r>
          </w:p>
        </w:tc>
        <w:tc>
          <w:tcPr>
            <w:tcW w:w="1134" w:type="dxa"/>
          </w:tcPr>
          <w:p w:rsidR="00000000" w:rsidRDefault="00952D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52D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qu</w:t>
            </w:r>
            <w:r>
              <w:rPr>
                <w:rFonts w:ascii="Arial" w:hAnsi="Arial"/>
                <w:i/>
                <w:sz w:val="16"/>
              </w:rPr>
              <w:t>antity difference figures of the Company for the last two years are  shown below.</w:t>
            </w:r>
          </w:p>
        </w:tc>
      </w:tr>
    </w:tbl>
    <w:p w:rsidR="00000000" w:rsidRDefault="00952D3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52D3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52D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KLİNKER</w:t>
            </w:r>
          </w:p>
        </w:tc>
        <w:tc>
          <w:tcPr>
            <w:tcW w:w="1990" w:type="dxa"/>
          </w:tcPr>
          <w:p w:rsidR="00000000" w:rsidRDefault="00952D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52D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52D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</w:t>
            </w:r>
          </w:p>
        </w:tc>
        <w:tc>
          <w:tcPr>
            <w:tcW w:w="1990" w:type="dxa"/>
          </w:tcPr>
          <w:p w:rsidR="00000000" w:rsidRDefault="00952D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52D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952D3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(63)</w:t>
            </w:r>
          </w:p>
        </w:tc>
        <w:tc>
          <w:tcPr>
            <w:tcW w:w="1990" w:type="dxa"/>
          </w:tcPr>
          <w:p w:rsidR="00000000" w:rsidRDefault="00952D3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52D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952D3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  <w:tc>
          <w:tcPr>
            <w:tcW w:w="1990" w:type="dxa"/>
          </w:tcPr>
          <w:p w:rsidR="00000000" w:rsidRDefault="00952D3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</w:t>
            </w:r>
          </w:p>
        </w:tc>
      </w:tr>
    </w:tbl>
    <w:p w:rsidR="00000000" w:rsidRDefault="00952D3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52D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52D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52D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</w:t>
            </w:r>
            <w:r>
              <w:rPr>
                <w:rFonts w:ascii="Arial" w:hAnsi="Arial"/>
                <w:i/>
                <w:sz w:val="16"/>
              </w:rPr>
              <w:t>t and import figures that  the Company realized  in the last two years  are given below.</w:t>
            </w:r>
          </w:p>
        </w:tc>
      </w:tr>
    </w:tbl>
    <w:p w:rsidR="00000000" w:rsidRDefault="00952D3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52D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952D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952D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52D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952D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952D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52D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952" w:type="dxa"/>
          </w:tcPr>
          <w:p w:rsidR="00000000" w:rsidRDefault="00952D3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2.627.020.343.848.-TL</w:t>
            </w:r>
          </w:p>
        </w:tc>
        <w:tc>
          <w:tcPr>
            <w:tcW w:w="2268" w:type="dxa"/>
          </w:tcPr>
          <w:p w:rsidR="00000000" w:rsidRDefault="00952D3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46.096.036.917.399.-TL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52D3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2" w:type="dxa"/>
          </w:tcPr>
          <w:p w:rsidR="00000000" w:rsidRDefault="00952D3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1.760.104.-$</w:t>
            </w:r>
          </w:p>
        </w:tc>
        <w:tc>
          <w:tcPr>
            <w:tcW w:w="2268" w:type="dxa"/>
          </w:tcPr>
          <w:p w:rsidR="00000000" w:rsidRDefault="00952D3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30.662.770.-$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52D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52" w:type="dxa"/>
          </w:tcPr>
          <w:p w:rsidR="00000000" w:rsidRDefault="00952D3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2.745.834.719.500.-TL</w:t>
            </w:r>
          </w:p>
        </w:tc>
        <w:tc>
          <w:tcPr>
            <w:tcW w:w="2268" w:type="dxa"/>
          </w:tcPr>
          <w:p w:rsidR="00000000" w:rsidRDefault="00952D3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  <w:r>
              <w:rPr>
                <w:rFonts w:ascii="Arial" w:hAnsi="Arial"/>
                <w:sz w:val="16"/>
              </w:rPr>
              <w:t>.824.120.119.988.-TL.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52D3D">
            <w:pPr>
              <w:rPr>
                <w:rFonts w:ascii="Arial" w:hAnsi="Arial"/>
                <w:sz w:val="16"/>
              </w:rPr>
            </w:pPr>
          </w:p>
        </w:tc>
        <w:tc>
          <w:tcPr>
            <w:tcW w:w="1952" w:type="dxa"/>
          </w:tcPr>
          <w:p w:rsidR="00000000" w:rsidRDefault="00952D3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1.909.324.-$</w:t>
            </w:r>
          </w:p>
        </w:tc>
        <w:tc>
          <w:tcPr>
            <w:tcW w:w="2268" w:type="dxa"/>
          </w:tcPr>
          <w:p w:rsidR="00000000" w:rsidRDefault="00952D3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25.645.266.-$</w:t>
            </w:r>
          </w:p>
        </w:tc>
      </w:tr>
    </w:tbl>
    <w:p w:rsidR="00000000" w:rsidRDefault="00952D3D">
      <w:pPr>
        <w:rPr>
          <w:rFonts w:ascii="Arial" w:hAnsi="Arial"/>
          <w:b/>
          <w:sz w:val="16"/>
          <w:u w:val="single"/>
        </w:rPr>
      </w:pPr>
    </w:p>
    <w:p w:rsidR="00000000" w:rsidRDefault="00952D3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52D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52D3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52D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52D3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52D3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952D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52D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52D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</w:t>
            </w:r>
            <w:r>
              <w:rPr>
                <w:rFonts w:ascii="Arial" w:hAnsi="Arial"/>
                <w:b/>
                <w:sz w:val="16"/>
              </w:rPr>
              <w:t>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52D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52D3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52D3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52D3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52D3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52D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52D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52D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52D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952D3D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952D3D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952D3D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52D3D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952D3D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952D3D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952D3D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952D3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52D3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31.03.2004 tarihi itibariyle başlıca ortakl</w:t>
            </w:r>
            <w:r>
              <w:rPr>
                <w:rFonts w:ascii="Arial" w:hAnsi="Arial"/>
                <w:b/>
                <w:sz w:val="16"/>
              </w:rPr>
              <w:t xml:space="preserve">arı ve sermaye payları aşağıda gösterilmektedir. </w:t>
            </w:r>
          </w:p>
        </w:tc>
        <w:tc>
          <w:tcPr>
            <w:tcW w:w="1134" w:type="dxa"/>
          </w:tcPr>
          <w:p w:rsidR="00000000" w:rsidRDefault="00952D3D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952D3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31.03.2004,  are shown below.</w:t>
            </w:r>
          </w:p>
        </w:tc>
      </w:tr>
    </w:tbl>
    <w:p w:rsidR="00000000" w:rsidRDefault="00952D3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52D3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52D3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</w:t>
            </w:r>
            <w:r>
              <w:rPr>
                <w:rFonts w:ascii="Arial" w:hAnsi="Arial"/>
                <w:sz w:val="16"/>
              </w:rPr>
              <w:t xml:space="preserve">taklar </w:t>
            </w:r>
          </w:p>
        </w:tc>
        <w:tc>
          <w:tcPr>
            <w:tcW w:w="1134" w:type="dxa"/>
          </w:tcPr>
          <w:p w:rsidR="00000000" w:rsidRDefault="00952D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52D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952D3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INTERCEM S.A.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24.564.672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CEMENTIR S</w:t>
            </w:r>
            <w:r>
              <w:rPr>
                <w:rFonts w:ascii="Arial" w:hAnsi="Arial"/>
                <w:sz w:val="16"/>
              </w:rPr>
              <w:t>.p.A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5.985.000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52D3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B)</w:t>
            </w:r>
          </w:p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952D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952D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52D3D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952D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952D3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</w:t>
            </w:r>
            <w:r>
              <w:rPr>
                <w:rFonts w:ascii="Arial" w:hAnsi="Arial"/>
                <w:sz w:val="16"/>
              </w:rPr>
              <w:t>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52D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52D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952D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952D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52D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>hareholders who are working for the company as general manager, assistant general manager, director etc.</w:t>
            </w:r>
          </w:p>
        </w:tc>
      </w:tr>
    </w:tbl>
    <w:p w:rsidR="00000000" w:rsidRDefault="00952D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</w:t>
            </w:r>
            <w:r>
              <w:rPr>
                <w:rFonts w:ascii="Arial" w:hAnsi="Arial"/>
                <w:sz w:val="16"/>
              </w:rPr>
              <w:t>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52D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D)  </w:t>
      </w:r>
    </w:p>
    <w:p w:rsidR="00000000" w:rsidRDefault="00952D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952D3D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952D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52D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952D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52D3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52D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52D3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</w:t>
            </w:r>
            <w:r>
              <w:rPr>
                <w:rFonts w:ascii="Arial" w:hAnsi="Arial"/>
                <w:sz w:val="16"/>
              </w:rPr>
              <w:t xml:space="preserve">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952D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52D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</w:t>
            </w:r>
            <w:r>
              <w:rPr>
                <w:rFonts w:ascii="Arial" w:hAnsi="Arial"/>
                <w:sz w:val="16"/>
              </w:rPr>
              <w:t>)</w:t>
            </w:r>
          </w:p>
        </w:tc>
      </w:tr>
    </w:tbl>
    <w:p w:rsidR="00000000" w:rsidRDefault="00952D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52D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52D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52D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952D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52D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952D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</w:t>
            </w:r>
            <w:r>
              <w:rPr>
                <w:rFonts w:ascii="Arial" w:hAnsi="Arial"/>
                <w:sz w:val="16"/>
                <w:u w:val="single"/>
              </w:rPr>
              <w:t>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TAHMİNİ  300 KİŞİ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950.328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950.328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3,17</w:t>
            </w:r>
          </w:p>
        </w:tc>
      </w:tr>
    </w:tbl>
    <w:p w:rsidR="00000000" w:rsidRDefault="00952D3D">
      <w:pPr>
        <w:ind w:right="-1231"/>
        <w:rPr>
          <w:rFonts w:ascii="Arial" w:hAnsi="Arial"/>
          <w:sz w:val="16"/>
        </w:rPr>
      </w:pPr>
    </w:p>
    <w:p w:rsidR="00000000" w:rsidRDefault="00952D3D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52D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GENEL TOPLAM</w:t>
            </w:r>
          </w:p>
        </w:tc>
        <w:tc>
          <w:tcPr>
            <w:tcW w:w="1134" w:type="dxa"/>
          </w:tcPr>
          <w:p w:rsidR="00000000" w:rsidRDefault="00952D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52D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</w:t>
            </w:r>
            <w:r>
              <w:rPr>
                <w:rFonts w:ascii="Arial" w:hAnsi="Arial"/>
                <w:sz w:val="16"/>
              </w:rPr>
              <w:t xml:space="preserve"> TOTAL</w:t>
            </w:r>
          </w:p>
        </w:tc>
      </w:tr>
    </w:tbl>
    <w:p w:rsidR="00000000" w:rsidRDefault="00952D3D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31.500.000.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D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952D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52D3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2D3D"/>
    <w:rsid w:val="0095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06163-C160-43CC-BE15-68E52F87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2004-06-08T13:27:00Z</cp:lastPrinted>
  <dcterms:created xsi:type="dcterms:W3CDTF">2022-09-01T21:32:00Z</dcterms:created>
  <dcterms:modified xsi:type="dcterms:W3CDTF">2022-09-01T21:32:00Z</dcterms:modified>
</cp:coreProperties>
</file>