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ECZACIBAŞI YATIRIM HOLDİNG ORTAKLIĞI AŞ.</w:t>
            </w:r>
          </w:p>
        </w:tc>
      </w:tr>
    </w:tbl>
    <w:p w:rsidR="00000000" w:rsidRDefault="000E0C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SINAİ VE TİCARİ ŞİRKETLERE İŞTİRAK ETMEK.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NO. 209  TEKFEN TOWER, KAT. 6    LEVENT-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F.BÜLENT ECZACIBAŞI</w:t>
            </w:r>
          </w:p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R.FARUK ECZACIBAŞI</w:t>
            </w:r>
          </w:p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SEZGİN BAYRAKTAR</w:t>
            </w:r>
          </w:p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DR.ÖZTİN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Z.FEHMİ ÖZALP</w:t>
            </w:r>
          </w:p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TOKER ALBAN</w:t>
            </w:r>
          </w:p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SACİT BASMACI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ELEFON NO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319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319  57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 TRİLYON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</w:t>
            </w:r>
            <w:r>
              <w:rPr>
                <w:rFonts w:ascii="Arial" w:hAnsi="Arial"/>
                <w:sz w:val="16"/>
              </w:rPr>
              <w:t xml:space="preserve">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0E0CA2">
      <w:pPr>
        <w:rPr>
          <w:rFonts w:ascii="Arial" w:hAnsi="Arial"/>
          <w:sz w:val="16"/>
        </w:rPr>
      </w:pPr>
    </w:p>
    <w:p w:rsidR="00000000" w:rsidRDefault="000E0CA2">
      <w:pPr>
        <w:rPr>
          <w:rFonts w:ascii="Arial" w:hAnsi="Arial"/>
          <w:sz w:val="16"/>
        </w:rPr>
      </w:pPr>
    </w:p>
    <w:p w:rsidR="00000000" w:rsidRDefault="000E0CA2">
      <w:pPr>
        <w:rPr>
          <w:rFonts w:ascii="Arial" w:hAnsi="Arial"/>
          <w:sz w:val="16"/>
        </w:rPr>
      </w:pPr>
    </w:p>
    <w:p w:rsidR="00000000" w:rsidRDefault="000E0C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0E0C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0E0C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0E0C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0E0CA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E0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0E0C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Gelirler içindeki payı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0E0CA2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0E0C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0E0CA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3.966.463</w:t>
            </w:r>
          </w:p>
        </w:tc>
        <w:tc>
          <w:tcPr>
            <w:tcW w:w="3543" w:type="dxa"/>
          </w:tcPr>
          <w:p w:rsidR="00000000" w:rsidRDefault="000E0CA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37,02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0E0CA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209.740</w:t>
            </w:r>
          </w:p>
        </w:tc>
        <w:tc>
          <w:tcPr>
            <w:tcW w:w="3543" w:type="dxa"/>
          </w:tcPr>
          <w:p w:rsidR="00000000" w:rsidRDefault="000E0CA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1,37</w:t>
            </w:r>
          </w:p>
        </w:tc>
      </w:tr>
    </w:tbl>
    <w:p w:rsidR="00000000" w:rsidRDefault="000E0CA2">
      <w:pPr>
        <w:rPr>
          <w:rFonts w:ascii="Arial" w:hAnsi="Arial"/>
          <w:sz w:val="16"/>
        </w:rPr>
      </w:pPr>
    </w:p>
    <w:p w:rsidR="00000000" w:rsidRDefault="000E0CA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0E0C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3"/>
        <w:gridCol w:w="3291"/>
        <w:gridCol w:w="751"/>
        <w:gridCol w:w="1134"/>
        <w:gridCol w:w="1517"/>
        <w:gridCol w:w="2588"/>
        <w:gridCol w:w="10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cantSplit/>
        </w:trPr>
        <w:tc>
          <w:tcPr>
            <w:tcW w:w="4105" w:type="dxa"/>
            <w:gridSpan w:val="3"/>
          </w:tcPr>
          <w:p w:rsidR="00000000" w:rsidRDefault="000E0C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</w:t>
            </w:r>
            <w:r>
              <w:rPr>
                <w:rFonts w:ascii="Arial" w:hAnsi="Arial"/>
                <w:sz w:val="16"/>
              </w:rPr>
              <w:t>indeki payı aşağıda gösterilmektedir. (31.5.2004)</w:t>
            </w:r>
          </w:p>
        </w:tc>
        <w:tc>
          <w:tcPr>
            <w:tcW w:w="1134" w:type="dxa"/>
          </w:tcPr>
          <w:p w:rsidR="00000000" w:rsidRDefault="000E0C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0E0C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 (31.5.2004)</w:t>
            </w:r>
          </w:p>
          <w:p w:rsidR="00000000" w:rsidRDefault="000E0CA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E0CA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E0CA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E0CA2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Sermayesi(Milyon TL)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8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EİS Eczacıbaşı İlaç San.ve Tic. AŞ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182.736.000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20.88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EczacıbaşıYapı Gereçleri San. ve Tic. AŞ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56.250.000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Eczacııbaşı-Baxter Hastane Ürünleri San ve     </w:t>
            </w:r>
          </w:p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Tic. AŞ. 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30.319.300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EİP Eczacıbaşı İlaç Pazarlama AŞ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.750.000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 Holding AŞ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190.100.000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11.54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İntema İnşaat ve Tesisat Malzemeleri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4.860.000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20.86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6693" w:type="dxa"/>
            <w:gridSpan w:val="4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Yatırım vePazarlama AŞ 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EBİ Eczacıbaşı Bilgi İletim San. ve Tic. AŞ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1.135.000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İpek Kağıt San. ve Tic. AŞ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105.750.000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Kaynak Teknigi San.ve Tic. AŞ.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4.835.000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16.10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.EKS Eczacıbaşı Karo Seramik San.ve Tic.    </w:t>
            </w:r>
          </w:p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AŞ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50.114.500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EKOM Eczacıbaşı Dış Ticaret AŞ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3.481.000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 Menkul Değerler AŞ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11.000.000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98.65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EBM.Banyo ve Mutf</w:t>
            </w:r>
            <w:r>
              <w:rPr>
                <w:rFonts w:ascii="Arial" w:hAnsi="Arial"/>
                <w:sz w:val="16"/>
              </w:rPr>
              <w:t>ak Ürünl. San.ve Tic.AŞ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11.495.000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26.93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ESİ Eczacıbaşı Sigorta Acenteliği AŞ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 Yatırım Ortaklığı AŞ.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4.987.500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Eczacıbaşı-Schwarzkopf Kuaför Ürünleri Pazarlama AŞ.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2.500.000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E-Kart Elektronik Kart Si</w:t>
            </w:r>
            <w:r>
              <w:rPr>
                <w:rFonts w:ascii="Arial" w:hAnsi="Arial"/>
                <w:sz w:val="16"/>
              </w:rPr>
              <w:t>stemleri San. ve Tic. AŞ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10.839.500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31.01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</w:tcPr>
          <w:p w:rsidR="00000000" w:rsidRDefault="000E0CA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8"/>
        </w:trPr>
        <w:tc>
          <w:tcPr>
            <w:tcW w:w="3291" w:type="dxa"/>
          </w:tcPr>
          <w:p w:rsidR="00000000" w:rsidRDefault="000E0CA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sz w:val="16"/>
              </w:rPr>
              <w:t>Atlı Zincir İgne Makina San. AŞ</w:t>
            </w:r>
          </w:p>
        </w:tc>
        <w:tc>
          <w:tcPr>
            <w:tcW w:w="3402" w:type="dxa"/>
            <w:gridSpan w:val="3"/>
          </w:tcPr>
          <w:p w:rsidR="00000000" w:rsidRDefault="000E0CA2">
            <w:pPr>
              <w:ind w:right="1246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1.000.000</w:t>
            </w:r>
          </w:p>
        </w:tc>
        <w:tc>
          <w:tcPr>
            <w:tcW w:w="2693" w:type="dxa"/>
            <w:gridSpan w:val="2"/>
          </w:tcPr>
          <w:p w:rsidR="00000000" w:rsidRDefault="000E0CA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30.00</w:t>
            </w:r>
          </w:p>
        </w:tc>
      </w:tr>
    </w:tbl>
    <w:p w:rsidR="00000000" w:rsidRDefault="000E0CA2">
      <w:pPr>
        <w:rPr>
          <w:rFonts w:ascii="Arial" w:hAnsi="Arial"/>
          <w:sz w:val="16"/>
        </w:rPr>
      </w:pPr>
    </w:p>
    <w:p w:rsidR="00000000" w:rsidRDefault="000E0CA2">
      <w:pPr>
        <w:rPr>
          <w:rFonts w:ascii="Arial" w:hAnsi="Arial"/>
          <w:b/>
          <w:i/>
          <w:sz w:val="16"/>
          <w:u w:val="single"/>
        </w:rPr>
      </w:pPr>
    </w:p>
    <w:p w:rsidR="00000000" w:rsidRDefault="000E0C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0C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E0C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0C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0E0C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409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Holding A.Ş.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11.199.430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8.600.570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19.800.000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0CA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0E0CA2">
      <w:pPr>
        <w:ind w:right="-1231"/>
        <w:rPr>
          <w:rFonts w:ascii="Arial" w:hAnsi="Arial"/>
          <w:sz w:val="16"/>
        </w:rPr>
      </w:pPr>
    </w:p>
    <w:p w:rsidR="00000000" w:rsidRDefault="000E0C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0A0"/>
    <w:multiLevelType w:val="hybridMultilevel"/>
    <w:tmpl w:val="B49A099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B56801"/>
    <w:multiLevelType w:val="hybridMultilevel"/>
    <w:tmpl w:val="F1FAACDE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34627">
    <w:abstractNumId w:val="0"/>
  </w:num>
  <w:num w:numId="2" w16cid:durableId="11012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0CA2"/>
    <w:rsid w:val="000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03AB2-8534-4F09-A573-5F6EF005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2004-06-03T12:49:00Z</cp:lastPrinted>
  <dcterms:created xsi:type="dcterms:W3CDTF">2022-09-01T21:32:00Z</dcterms:created>
  <dcterms:modified xsi:type="dcterms:W3CDTF">2022-09-01T21:32:00Z</dcterms:modified>
</cp:coreProperties>
</file>