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52E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FİNANSBANK A.Ş.</w:t>
            </w: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80"/>
        <w:gridCol w:w="64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 EYLÜL 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NO: 129 MECİDİYEKÖY/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</w:t>
            </w:r>
            <w:r>
              <w:rPr>
                <w:rFonts w:ascii="Arial" w:hAnsi="Arial"/>
                <w:b/>
                <w:sz w:val="16"/>
              </w:rPr>
              <w:t>ETİM KURULU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MUSTAFA AYDIN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KAYA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YENER DİNÇMEN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FAİK ONUR UMUT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Kanuni Denetçi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MÜFİT YEŞİLDERE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Kanuni Denetçi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ERATALAR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0212 318 58 50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</w:t>
            </w:r>
            <w:r>
              <w:rPr>
                <w:rFonts w:ascii="Arial" w:hAnsi="Arial"/>
                <w:b/>
                <w:sz w:val="16"/>
              </w:rPr>
              <w:t xml:space="preserve">on) 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425,220,000,000,000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425,220,000,000,000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</w:t>
            </w:r>
            <w:r>
              <w:rPr>
                <w:rFonts w:ascii="Arial" w:hAnsi="Arial"/>
                <w:b/>
                <w:i/>
                <w:sz w:val="16"/>
              </w:rPr>
              <w:t>al)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80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440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2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652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2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</w:t>
            </w:r>
            <w:r>
              <w:rPr>
                <w:rFonts w:ascii="Arial" w:hAnsi="Arial"/>
                <w:i/>
                <w:sz w:val="16"/>
              </w:rPr>
              <w:t xml:space="preserve">t two  terms are shown below. </w:t>
            </w: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652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652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652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8652E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3,635,025,557</w:t>
            </w:r>
          </w:p>
        </w:tc>
        <w:tc>
          <w:tcPr>
            <w:tcW w:w="2977" w:type="dxa"/>
          </w:tcPr>
          <w:p w:rsidR="00000000" w:rsidRDefault="008652E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2,633,168,929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652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2002(*)</w:t>
            </w:r>
          </w:p>
        </w:tc>
        <w:tc>
          <w:tcPr>
            <w:tcW w:w="2795" w:type="dxa"/>
          </w:tcPr>
          <w:p w:rsidR="00000000" w:rsidRDefault="008652E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4,168,530,483</w:t>
            </w:r>
          </w:p>
        </w:tc>
        <w:tc>
          <w:tcPr>
            <w:tcW w:w="2977" w:type="dxa"/>
          </w:tcPr>
          <w:p w:rsidR="00000000" w:rsidRDefault="008652E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1,975,558,141</w:t>
            </w: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31.12.2003 satın alma gücü</w:t>
      </w:r>
      <w:r>
        <w:rPr>
          <w:rFonts w:ascii="Arial" w:hAnsi="Arial"/>
          <w:sz w:val="16"/>
        </w:rPr>
        <w:t>yle ifade edilmiştir.</w:t>
      </w: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52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52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2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652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27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</w:t>
            </w:r>
            <w:r>
              <w:rPr>
                <w:rFonts w:ascii="Arial" w:hAnsi="Arial"/>
                <w:b/>
                <w:sz w:val="16"/>
              </w:rPr>
              <w:t>tırımlar</w:t>
            </w:r>
          </w:p>
        </w:tc>
        <w:tc>
          <w:tcPr>
            <w:tcW w:w="2327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652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327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  <w:tc>
          <w:tcPr>
            <w:tcW w:w="2327" w:type="dxa"/>
          </w:tcPr>
          <w:p w:rsidR="00000000" w:rsidRDefault="008652E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652E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652E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  <w:tc>
          <w:tcPr>
            <w:tcW w:w="2327" w:type="dxa"/>
          </w:tcPr>
          <w:p w:rsidR="00000000" w:rsidRDefault="008652E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652E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652E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  <w:tc>
          <w:tcPr>
            <w:tcW w:w="2327" w:type="dxa"/>
          </w:tcPr>
          <w:p w:rsidR="00000000" w:rsidRDefault="008652E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652E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652E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2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8652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2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 INTERNATIONAL HOLDING N.V.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119,750,000-E</w:t>
            </w:r>
            <w:r>
              <w:rPr>
                <w:rFonts w:ascii="Arial" w:hAnsi="Arial"/>
                <w:sz w:val="16"/>
              </w:rPr>
              <w:t xml:space="preserve">UR 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86.49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GİMA GIDA VE İHTİYAÇ MAD. T.A.Ş.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75,000,000,000,000-TL 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24.17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ROKETSAN A.Ş.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73,500,000,000,000-TL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FINANSBANK ROMANIA S.A.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374,660,334,500-ROL 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64.44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YATIRIM MENKUL DEĞERLER A.Ş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12,700,000,000,000-TL 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99.60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FİNANS GAYRİMENKUL </w:t>
            </w:r>
            <w:r>
              <w:rPr>
                <w:rFonts w:ascii="Arial" w:hAnsi="Arial"/>
                <w:sz w:val="16"/>
              </w:rPr>
              <w:t>GELİŞTİRME A.Ş.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15,000,000,000,000-TL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FİNANSAL KİRALAMA A.Ş.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17,478,297,000,000-TL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79.64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YATIRIM ORTAKLIĞI A.Ş.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9,750,000,000,000-TL 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 ARASI KART MERKEZİ A.Ş.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4,000,000,000,000-TL 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9.23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MARKA MAĞAZACILIK A.Ş.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</w:t>
            </w:r>
            <w:r>
              <w:rPr>
                <w:rFonts w:ascii="Arial" w:hAnsi="Arial"/>
                <w:sz w:val="16"/>
              </w:rPr>
              <w:t xml:space="preserve">000,000,000-TL 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95.00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 LEASING ROMANIA S.A.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33,014,000,000-ROL 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FİNANS PORTFÖY YÖNETİMİ A.Ş.</w:t>
            </w:r>
          </w:p>
        </w:tc>
        <w:tc>
          <w:tcPr>
            <w:tcW w:w="2410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1,500,000,000,000-TL</w:t>
            </w:r>
          </w:p>
        </w:tc>
        <w:tc>
          <w:tcPr>
            <w:tcW w:w="2268" w:type="dxa"/>
          </w:tcPr>
          <w:p w:rsidR="00000000" w:rsidRDefault="008652E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1.00</w:t>
            </w: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52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52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52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8652E8">
      <w:pPr>
        <w:jc w:val="center"/>
        <w:rPr>
          <w:rFonts w:ascii="Arial" w:hAnsi="Arial"/>
          <w:sz w:val="16"/>
        </w:rPr>
      </w:pPr>
    </w:p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2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52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652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652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HOLDİNG A.Ş.</w:t>
            </w:r>
          </w:p>
        </w:tc>
        <w:tc>
          <w:tcPr>
            <w:tcW w:w="1892" w:type="dxa"/>
            <w:vAlign w:val="bottom"/>
          </w:tcPr>
          <w:p w:rsidR="00000000" w:rsidRDefault="008652E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171,004,755</w:t>
            </w:r>
          </w:p>
        </w:tc>
        <w:tc>
          <w:tcPr>
            <w:tcW w:w="2410" w:type="dxa"/>
          </w:tcPr>
          <w:p w:rsidR="00000000" w:rsidRDefault="008652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 HOLDİNG A.Ş.</w:t>
            </w:r>
          </w:p>
        </w:tc>
        <w:tc>
          <w:tcPr>
            <w:tcW w:w="1892" w:type="dxa"/>
            <w:vAlign w:val="bottom"/>
          </w:tcPr>
          <w:p w:rsidR="00000000" w:rsidRDefault="008652E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107,197,962</w:t>
            </w:r>
          </w:p>
        </w:tc>
        <w:tc>
          <w:tcPr>
            <w:tcW w:w="2410" w:type="dxa"/>
          </w:tcPr>
          <w:p w:rsidR="00000000" w:rsidRDefault="008652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GİRİŞİM FAKTORİNG A.Ş.</w:t>
            </w:r>
          </w:p>
        </w:tc>
        <w:tc>
          <w:tcPr>
            <w:tcW w:w="1892" w:type="dxa"/>
            <w:vAlign w:val="bottom"/>
          </w:tcPr>
          <w:p w:rsidR="00000000" w:rsidRDefault="008652E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17,856,</w:t>
            </w:r>
            <w:r>
              <w:rPr>
                <w:rFonts w:ascii="Arial" w:hAnsi="Arial"/>
                <w:sz w:val="16"/>
              </w:rPr>
              <w:t>550</w:t>
            </w:r>
          </w:p>
        </w:tc>
        <w:tc>
          <w:tcPr>
            <w:tcW w:w="2410" w:type="dxa"/>
          </w:tcPr>
          <w:p w:rsidR="00000000" w:rsidRDefault="008652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FAKTORİNG HİZMETLERİ A.Ş.</w:t>
            </w:r>
          </w:p>
        </w:tc>
        <w:tc>
          <w:tcPr>
            <w:tcW w:w="1892" w:type="dxa"/>
            <w:vAlign w:val="bottom"/>
          </w:tcPr>
          <w:p w:rsidR="00000000" w:rsidRDefault="008652E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13,899,683</w:t>
            </w:r>
          </w:p>
        </w:tc>
        <w:tc>
          <w:tcPr>
            <w:tcW w:w="2410" w:type="dxa"/>
          </w:tcPr>
          <w:p w:rsidR="00000000" w:rsidRDefault="008652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CGU INTERNATIONAL INSURANCE PLC.</w:t>
            </w:r>
          </w:p>
        </w:tc>
        <w:tc>
          <w:tcPr>
            <w:tcW w:w="1892" w:type="dxa"/>
            <w:vAlign w:val="bottom"/>
          </w:tcPr>
          <w:p w:rsidR="00000000" w:rsidRDefault="008652E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13,648,784</w:t>
            </w:r>
          </w:p>
        </w:tc>
        <w:tc>
          <w:tcPr>
            <w:tcW w:w="2410" w:type="dxa"/>
          </w:tcPr>
          <w:p w:rsidR="00000000" w:rsidRDefault="008652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8652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101,612,265</w:t>
            </w:r>
          </w:p>
        </w:tc>
        <w:tc>
          <w:tcPr>
            <w:tcW w:w="2410" w:type="dxa"/>
          </w:tcPr>
          <w:p w:rsidR="00000000" w:rsidRDefault="008652E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52E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652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425,220,000</w:t>
            </w:r>
          </w:p>
        </w:tc>
        <w:tc>
          <w:tcPr>
            <w:tcW w:w="2410" w:type="dxa"/>
          </w:tcPr>
          <w:p w:rsidR="00000000" w:rsidRDefault="008652E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652E8">
      <w:pPr>
        <w:jc w:val="both"/>
        <w:rPr>
          <w:rFonts w:ascii="Arial" w:hAnsi="Arial"/>
          <w:sz w:val="16"/>
        </w:rPr>
      </w:pPr>
    </w:p>
    <w:p w:rsidR="00000000" w:rsidRDefault="008652E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Banka’nın %72.90 oranındaki hissesi Özyeğin ailesinin kontrolündedir.</w:t>
      </w:r>
    </w:p>
    <w:p w:rsidR="00000000" w:rsidRDefault="008652E8">
      <w:pPr>
        <w:jc w:val="both"/>
        <w:rPr>
          <w:rFonts w:ascii="Arial" w:hAnsi="Arial"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Ortaklı</w:t>
      </w:r>
      <w:r>
        <w:rPr>
          <w:rFonts w:ascii="Arial" w:hAnsi="Arial"/>
          <w:b/>
          <w:sz w:val="16"/>
        </w:rPr>
        <w:t xml:space="preserve">k genel müdür, genel müdür yardımcısı, bölüm müdürü yada benzer yetki ve sorumluluk veren </w:t>
      </w: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diğer ünvanlara sahip yöneticileri (ayrı ayrı),</w:t>
      </w:r>
    </w:p>
    <w:p w:rsidR="00000000" w:rsidRDefault="008652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0"/>
        <w:gridCol w:w="41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(Bireysel Bankacılık)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GÖKHAN MENDİ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(Bireysel Bankacılık)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AKYURT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(İşletme Bankacılığı)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DİLDAR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(İşletme Bankacılığı)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YAVAŞAL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(İnsan Kaynakları ve Eğitim)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AYDIN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(Operasyon)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REŞAT AYTAÇ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(Operasyon)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ERZENGİN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(Dış İlişkiler)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ÖZLEM CİNEMRE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(Mali Kontrol ve Planlama)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GÜLEŞCİ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(Mali Kontrol ve Planlama)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ŞAFAK AYIŞIĞI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(Hazine)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ÇETİN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(Hazine)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ÇOBAN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</w:t>
            </w:r>
            <w:r>
              <w:rPr>
                <w:rFonts w:ascii="Arial" w:hAnsi="Arial"/>
                <w:sz w:val="16"/>
              </w:rPr>
              <w:t>ard. (Hukuk Müşavirliği)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OLCAYTO ONUR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(Risk Yönetimi Komitesi)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OYA GÜVERCİNCİ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(Bilgi Teknolojileri)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LALE MARO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(Yazılım Geliştirme)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TUĞRUL MANÇUHAN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(Plastik Kartlar)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ÖZER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</w:t>
            </w:r>
            <w:r>
              <w:rPr>
                <w:rFonts w:ascii="Arial" w:hAnsi="Arial"/>
                <w:sz w:val="16"/>
              </w:rPr>
              <w:t>rd. (Alternatif Dağıtım Kanalları)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KUBİLAY GÜLER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Gen. Müd. Yard. (Kurumsal Pazarlama)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YAĞMUR ŞATANA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(Kurumsal Pazarlama)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OYA BAHADIR YÜKSEL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(Krediler)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FİLİZ ŞAFAK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Bölüm Başkanı (Ticari Pazarlama)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652E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NERGİS AYVAZ</w:t>
            </w:r>
          </w:p>
        </w:tc>
      </w:tr>
    </w:tbl>
    <w:p w:rsidR="00000000" w:rsidRDefault="008652E8">
      <w:pPr>
        <w:jc w:val="both"/>
        <w:rPr>
          <w:rFonts w:ascii="Arial" w:hAnsi="Arial"/>
          <w:sz w:val="16"/>
        </w:rPr>
      </w:pPr>
    </w:p>
    <w:p w:rsidR="00000000" w:rsidRDefault="008652E8">
      <w:pPr>
        <w:jc w:val="both"/>
        <w:rPr>
          <w:rFonts w:ascii="Arial" w:hAnsi="Arial"/>
          <w:sz w:val="16"/>
        </w:rPr>
      </w:pPr>
    </w:p>
    <w:p w:rsidR="00000000" w:rsidRDefault="008652E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2E8"/>
    <w:rsid w:val="008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46A3E-BDAF-462C-85C4-0E6559E2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2004-06-01T09:53:00Z</cp:lastPrinted>
  <dcterms:created xsi:type="dcterms:W3CDTF">2022-09-01T21:32:00Z</dcterms:created>
  <dcterms:modified xsi:type="dcterms:W3CDTF">2022-09-01T21:32:00Z</dcterms:modified>
</cp:coreProperties>
</file>