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198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 MENKUL KIYMETLER YATIRIM ORTAKLIĞI A.Ş.</w:t>
            </w:r>
          </w:p>
        </w:tc>
      </w:tr>
    </w:tbl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18/09/2003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SİPAHİOĞLU CAD. NO:25 YEŞİLYURT-İSTANBUL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</w:t>
            </w:r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NAMIK KEMAL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GÜLAY ALP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NİL ALP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BAŞ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212 / 662 80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212 / 662 95 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 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</w:t>
            </w:r>
            <w:r>
              <w:rPr>
                <w:rFonts w:ascii="Arial" w:hAnsi="Arial"/>
                <w:b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(National)  </w:t>
            </w:r>
          </w:p>
        </w:tc>
      </w:tr>
    </w:tbl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103"/>
        <w:gridCol w:w="1047"/>
        <w:gridCol w:w="3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Ortaklığın 02.7.2004 tarihi itibariyle portföyünde bulunan                          m      menkul       kıymetlerin  sekt</w:t>
            </w:r>
            <w:r>
              <w:rPr>
                <w:rFonts w:ascii="Arial" w:hAnsi="Arial"/>
                <w:sz w:val="16"/>
              </w:rPr>
              <w:t>örel dağılımı aşağıda verilmiştir.</w:t>
            </w:r>
          </w:p>
        </w:tc>
        <w:tc>
          <w:tcPr>
            <w:tcW w:w="1047" w:type="dxa"/>
          </w:tcPr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</w:tcPr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02.07.2004 is shown below.</w:t>
            </w:r>
          </w:p>
        </w:tc>
      </w:tr>
    </w:tbl>
    <w:p w:rsidR="00000000" w:rsidRDefault="00D71987">
      <w:pPr>
        <w:tabs>
          <w:tab w:val="left" w:pos="0"/>
        </w:tabs>
        <w:ind w:left="1440" w:right="-476" w:firstLine="720"/>
        <w:jc w:val="center"/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6"/>
        <w:gridCol w:w="1816"/>
        <w:gridCol w:w="1809"/>
        <w:gridCol w:w="134"/>
        <w:gridCol w:w="1675"/>
        <w:gridCol w:w="301"/>
        <w:gridCol w:w="451"/>
        <w:gridCol w:w="401"/>
        <w:gridCol w:w="53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11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İNFO MENKUL KIYMETLER YATIRIM ORTAKLIĞI A.Ş.'NİN </w:t>
            </w:r>
            <w:r>
              <w:rPr>
                <w:rFonts w:ascii="Arial" w:hAnsi="Arial"/>
                <w:b/>
                <w:color w:val="0000FF"/>
                <w:sz w:val="16"/>
              </w:rPr>
              <w:t>02.07.2004</w:t>
            </w:r>
            <w:r>
              <w:rPr>
                <w:rFonts w:ascii="Arial" w:hAnsi="Arial"/>
                <w:b/>
                <w:sz w:val="16"/>
              </w:rPr>
              <w:t xml:space="preserve"> TARİH</w:t>
            </w:r>
            <w:r>
              <w:rPr>
                <w:rFonts w:ascii="Arial" w:hAnsi="Arial"/>
                <w:b/>
                <w:sz w:val="16"/>
              </w:rPr>
              <w:t>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07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 Maliyeti</w:t>
            </w:r>
          </w:p>
        </w:tc>
        <w:tc>
          <w:tcPr>
            <w:tcW w:w="1809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</w:tc>
        <w:tc>
          <w:tcPr>
            <w:tcW w:w="7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  <w:r>
              <w:rPr>
                <w:rFonts w:ascii="Arial" w:hAnsi="Arial"/>
                <w:b/>
                <w:sz w:val="16"/>
              </w:rPr>
              <w:br/>
              <w:t>(Group)</w:t>
            </w:r>
          </w:p>
        </w:tc>
        <w:tc>
          <w:tcPr>
            <w:tcW w:w="937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br/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  <w:r>
              <w:rPr>
                <w:rFonts w:ascii="Arial" w:hAnsi="Arial"/>
                <w:b/>
                <w:sz w:val="16"/>
              </w:rPr>
              <w:br/>
              <w:t>(Securities)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 (TL)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 (TL)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 (TL)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SENETLERİ (Shares)</w:t>
            </w:r>
          </w:p>
        </w:tc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300,000,000,000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679,229,618,524</w:t>
            </w:r>
          </w:p>
        </w:tc>
        <w:tc>
          <w:tcPr>
            <w:tcW w:w="18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690,280,000,000</w:t>
            </w:r>
          </w:p>
        </w:tc>
        <w:tc>
          <w:tcPr>
            <w:tcW w:w="7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ORMAN,KAĞIT BASIM-</w:t>
            </w:r>
            <w:r>
              <w:rPr>
                <w:rFonts w:ascii="Arial" w:hAnsi="Arial"/>
                <w:b/>
                <w:sz w:val="16"/>
              </w:rPr>
              <w:br/>
              <w:t>Wood, Paper, Printing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123,750,000,000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123,690,000,000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17.92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123,750,000,000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123,690,0</w:t>
            </w:r>
            <w:r>
              <w:rPr>
                <w:rFonts w:ascii="Arial" w:hAnsi="Arial"/>
                <w:sz w:val="16"/>
              </w:rPr>
              <w:t>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BİLİŞİM </w:t>
            </w:r>
            <w:r>
              <w:rPr>
                <w:rFonts w:ascii="Arial" w:hAnsi="Arial"/>
                <w:b/>
                <w:sz w:val="16"/>
              </w:rPr>
              <w:br/>
              <w:t>(İnformation Technology)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201,979,618,524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212,040,000,000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30.72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201,979,618,524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212,040,000,000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30.72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HOLDİNGLER ve </w:t>
            </w:r>
            <w:r>
              <w:rPr>
                <w:rFonts w:ascii="Arial" w:hAnsi="Arial"/>
                <w:b/>
                <w:sz w:val="16"/>
              </w:rPr>
              <w:br/>
              <w:t>YATIRIM ŞİRKETLERİ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105,500,000,000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106,550,000,</w:t>
            </w:r>
            <w:r>
              <w:rPr>
                <w:rFonts w:ascii="Arial" w:hAnsi="Arial"/>
                <w:b/>
                <w:sz w:val="16"/>
              </w:rPr>
              <w:t>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15.44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(Holdings and </w:t>
            </w:r>
            <w:r>
              <w:rPr>
                <w:rFonts w:ascii="Arial" w:hAnsi="Arial"/>
                <w:b/>
                <w:sz w:val="16"/>
              </w:rPr>
              <w:br/>
              <w:t>Investment Comp.)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HOLDİNG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105,500,000,000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106,550,000,000</w:t>
            </w:r>
          </w:p>
        </w:tc>
        <w:tc>
          <w:tcPr>
            <w:tcW w:w="7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PERAKENDE-TİCARET </w:t>
            </w:r>
            <w:r>
              <w:rPr>
                <w:rFonts w:ascii="Arial" w:hAnsi="Arial"/>
                <w:b/>
                <w:sz w:val="16"/>
              </w:rPr>
              <w:br/>
              <w:t>(Wholesale and retail trade)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248,000,000,000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248,000,000,000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35.93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</w:t>
            </w:r>
            <w:r>
              <w:rPr>
                <w:rFonts w:ascii="Arial" w:hAnsi="Arial"/>
                <w:sz w:val="16"/>
              </w:rPr>
              <w:t>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248,000,000,000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248,000,000,000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35.93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BORÇLANMA SENETLERİ-</w:t>
            </w:r>
            <w:r>
              <w:rPr>
                <w:rFonts w:ascii="Arial" w:hAnsi="Arial"/>
                <w:b/>
                <w:sz w:val="16"/>
              </w:rPr>
              <w:br/>
              <w:t>(Gov. Debt. Securities)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928,420,000,000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976,429,800,000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TRT180804T16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928,420,000,000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976,429,800,000</w:t>
            </w:r>
          </w:p>
        </w:tc>
        <w:tc>
          <w:tcPr>
            <w:tcW w:w="7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 DİĞER (Other)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773,900,000,000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628,000,000,000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629,130,301,370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REPO (TRT260105T12)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599,900,000,000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500,904,109,589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79.62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REPO (TRT250505T19)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102,000,000,000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102,180,246,575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16.24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</w:t>
            </w:r>
            <w:r>
              <w:rPr>
                <w:rFonts w:ascii="Arial" w:hAnsi="Arial"/>
                <w:sz w:val="16"/>
              </w:rPr>
              <w:t>EPO (TRT250505T19)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26,000,000,000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26,045,945,205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TOPLAM DEĞERİ </w:t>
            </w:r>
            <w:r>
              <w:rPr>
                <w:rFonts w:ascii="Arial" w:hAnsi="Arial"/>
                <w:b/>
                <w:sz w:val="16"/>
              </w:rPr>
              <w:br/>
              <w:t>(I+II+III)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2,073,900,000,000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2,235,649,618,524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2,295,840,101,370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Portfolio Value)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</w:t>
            </w:r>
            <w:r>
              <w:rPr>
                <w:rFonts w:ascii="Arial" w:hAnsi="Arial"/>
                <w:sz w:val="16"/>
              </w:rPr>
              <w:br/>
              <w:t>(Current Assets)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  <w:r>
              <w:rPr>
                <w:rFonts w:ascii="Arial" w:hAnsi="Arial"/>
                <w:sz w:val="16"/>
              </w:rPr>
              <w:t>4,682,154,183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 -Cash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1,038,340,937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BANKALAR-Banks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2,743,813,246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TAKASBANK PARA PİY. -Takasbank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500,900,000,000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PORTFÖY-</w:t>
            </w:r>
            <w:r>
              <w:rPr>
                <w:rFonts w:ascii="Arial" w:hAnsi="Arial"/>
                <w:b/>
                <w:sz w:val="16"/>
              </w:rPr>
              <w:br/>
              <w:t>(Total Portfolio Value)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2,800,522,255,553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 (Receivables)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  <w:r>
              <w:rPr>
                <w:rFonts w:ascii="Arial" w:hAnsi="Arial"/>
                <w:sz w:val="16"/>
              </w:rPr>
              <w:t>5,813,595,660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(Other Assets)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68,835,690,528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 (Debts)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853,230,636,120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(Total Value)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3,011,940,905,621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Value/Total Number of Shares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9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3,000,000,000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4105" w:type="dxa"/>
          </w:tcPr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19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719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D719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</w:t>
      </w:r>
      <w:r>
        <w:rPr>
          <w:rFonts w:ascii="Arial" w:hAnsi="Arial"/>
          <w:sz w:val="16"/>
        </w:rPr>
        <w:t>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1- DİĞER-HALKA AÇIK </w:t>
            </w:r>
          </w:p>
        </w:tc>
        <w:tc>
          <w:tcPr>
            <w:tcW w:w="2268" w:type="dxa"/>
          </w:tcPr>
          <w:p w:rsidR="00000000" w:rsidRDefault="00D71987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D71987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(1)</w:t>
            </w:r>
          </w:p>
        </w:tc>
        <w:tc>
          <w:tcPr>
            <w:tcW w:w="2268" w:type="dxa"/>
          </w:tcPr>
          <w:p w:rsidR="00000000" w:rsidRDefault="00D71987">
            <w:pPr>
              <w:ind w:right="253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D71987">
            <w:pPr>
              <w:ind w:right="673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99,06</w:t>
            </w:r>
          </w:p>
        </w:tc>
      </w:tr>
    </w:tbl>
    <w:p w:rsidR="00000000" w:rsidRDefault="00D719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52"/>
        <w:gridCol w:w="221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  <w:gridSpan w:val="2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  <w:gridSpan w:val="2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ALP-Yönt. Krl.Bşk.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NİL ALP-Yönt.Krl Üyesi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BAŞ-Yönt Krl.</w:t>
            </w:r>
            <w:r>
              <w:rPr>
                <w:rFonts w:ascii="Arial" w:hAnsi="Arial"/>
                <w:sz w:val="16"/>
              </w:rPr>
              <w:t xml:space="preserve"> Üyesi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</w:p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  <w:tc>
          <w:tcPr>
            <w:tcW w:w="2216" w:type="dxa"/>
          </w:tcPr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985" w:type="dxa"/>
          </w:tcPr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63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lastRenderedPageBreak/>
              <w:t>TOPLAM (2)</w:t>
            </w:r>
          </w:p>
        </w:tc>
        <w:tc>
          <w:tcPr>
            <w:tcW w:w="2216" w:type="dxa"/>
          </w:tcPr>
          <w:p w:rsidR="00000000" w:rsidRDefault="00D71987">
            <w:pPr>
              <w:ind w:right="39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6.000</w:t>
            </w:r>
          </w:p>
        </w:tc>
        <w:tc>
          <w:tcPr>
            <w:tcW w:w="1985" w:type="dxa"/>
          </w:tcPr>
          <w:p w:rsidR="00000000" w:rsidRDefault="00D71987">
            <w:pPr>
              <w:ind w:right="532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0,18</w:t>
            </w:r>
          </w:p>
        </w:tc>
      </w:tr>
    </w:tbl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 YOKTUR</w:t>
      </w:r>
      <w:r>
        <w:rPr>
          <w:rFonts w:ascii="Arial" w:hAnsi="Arial"/>
          <w:sz w:val="16"/>
        </w:rPr>
        <w:t xml:space="preserve"> </w:t>
      </w: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 YOKTUR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D71987">
            <w:pPr>
              <w:ind w:right="673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(3)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D71987">
            <w:pPr>
              <w:ind w:right="673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</w:t>
            </w:r>
          </w:p>
        </w:tc>
      </w:tr>
    </w:tbl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</w:t>
      </w:r>
      <w:r>
        <w:rPr>
          <w:rFonts w:ascii="Arial" w:hAnsi="Arial"/>
          <w:sz w:val="16"/>
        </w:rPr>
        <w:t>pay sahibi</w:t>
      </w: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126" w:type="dxa"/>
          </w:tcPr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(4)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6,000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0,18</w:t>
            </w:r>
          </w:p>
        </w:tc>
      </w:tr>
    </w:tbl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</w:t>
      </w:r>
      <w:r>
        <w:rPr>
          <w:rFonts w:ascii="Arial" w:hAnsi="Arial"/>
          <w:sz w:val="16"/>
        </w:rPr>
        <w:t xml:space="preserve">am oy hakkı içinde %10'dan az paya sahip olmakla birlikte, (A) alt başlığında belirtilen </w:t>
      </w:r>
    </w:p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İNFO MENKUL DEĞERLER A.Ş.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20.000</w:t>
            </w:r>
          </w:p>
        </w:tc>
        <w:tc>
          <w:tcPr>
            <w:tcW w:w="2126" w:type="dxa"/>
          </w:tcPr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GÜLAY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</w:t>
            </w:r>
          </w:p>
          <w:p w:rsidR="00000000" w:rsidRDefault="00D71987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  <w:p w:rsidR="00000000" w:rsidRDefault="00D719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2,000</w:t>
            </w:r>
          </w:p>
        </w:tc>
        <w:tc>
          <w:tcPr>
            <w:tcW w:w="2126" w:type="dxa"/>
          </w:tcPr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  <w:p w:rsidR="00000000" w:rsidRDefault="00D7198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(5)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28,000</w:t>
            </w:r>
          </w:p>
        </w:tc>
        <w:tc>
          <w:tcPr>
            <w:tcW w:w="2126" w:type="dxa"/>
          </w:tcPr>
          <w:p w:rsidR="00000000" w:rsidRDefault="00D7198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0,94</w:t>
            </w:r>
          </w:p>
        </w:tc>
      </w:tr>
    </w:tbl>
    <w:p w:rsidR="00000000" w:rsidRDefault="00D7198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71987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411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111" w:type="dxa"/>
          </w:tcPr>
          <w:p w:rsidR="00000000" w:rsidRDefault="00D719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D719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1- HALKA AÇIK-Bilinmiyor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D71987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71987">
            <w:pPr>
              <w:ind w:right="53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(6)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2.972.000</w:t>
            </w:r>
          </w:p>
        </w:tc>
        <w:tc>
          <w:tcPr>
            <w:tcW w:w="2126" w:type="dxa"/>
          </w:tcPr>
          <w:p w:rsidR="00000000" w:rsidRDefault="00D71987">
            <w:pPr>
              <w:ind w:right="53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D71987">
            <w:pPr>
              <w:ind w:right="53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1" w:type="dxa"/>
            <w:gridSpan w:val="2"/>
          </w:tcPr>
          <w:p w:rsidR="00000000" w:rsidRDefault="00D71987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(1+2+3+4+5+ DİĞER ORTAKLAR)</w:t>
            </w:r>
          </w:p>
        </w:tc>
        <w:tc>
          <w:tcPr>
            <w:tcW w:w="2268" w:type="dxa"/>
          </w:tcPr>
          <w:p w:rsidR="00000000" w:rsidRDefault="00D71987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3.000.000.</w:t>
            </w:r>
          </w:p>
        </w:tc>
        <w:tc>
          <w:tcPr>
            <w:tcW w:w="2126" w:type="dxa"/>
          </w:tcPr>
          <w:p w:rsidR="00000000" w:rsidRDefault="00D71987">
            <w:pPr>
              <w:ind w:right="53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100,0</w:t>
            </w:r>
          </w:p>
        </w:tc>
      </w:tr>
    </w:tbl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İSTANB</w:t>
      </w:r>
      <w:r>
        <w:rPr>
          <w:rFonts w:ascii="Arial" w:hAnsi="Arial"/>
          <w:sz w:val="16"/>
        </w:rPr>
        <w:t xml:space="preserve">UL MENKUL KIYMETLER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05 Temmuz 2004</w:t>
      </w: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BORSASI BAŞKANLIĞI’NA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Ref: 710</w:t>
      </w: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İlgi: 27 Nisan 2004 tarih ve 1574 sayılı Genel Mektubunuz.</w:t>
      </w: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İlgi’de kayıtlı Genel Mektubunuz ile istemiş olduğunuz bilgilerin yazıcı çıktısı Ek’te sunulmuş, elektronik dosyası i</w:t>
      </w:r>
      <w:r>
        <w:rPr>
          <w:rFonts w:ascii="Arial" w:hAnsi="Arial"/>
          <w:sz w:val="16"/>
        </w:rPr>
        <w:t>se elektronik posta (e-mail) ile Genel Mektubunuz ekinde belirtilen elektronik posta (e-mail) adresine 5 Temmuz 2004 tarihinde yollanmıştır. Elektronik posta (e-mail) ile yollanan dosyadaki bilgiler ile ilişik yazıcı çıktısında yeralan bilgiler arasında he</w:t>
      </w:r>
      <w:r>
        <w:rPr>
          <w:rFonts w:ascii="Arial" w:hAnsi="Arial"/>
          <w:sz w:val="16"/>
        </w:rPr>
        <w:t>rhangi bir farklılık bulunmadığını, tarafımızca hazırlanan ve elektronik posta (e-mail) ile yollanan, Borsanızın İnternet sitesinde aynen yayınlanacak manyetik dosyadaki her türlü bilginin doğruluğundan Şirketimizin sorumlu olduğunu beyan ve taahhüt ederiz</w:t>
      </w:r>
      <w:r>
        <w:rPr>
          <w:rFonts w:ascii="Arial" w:hAnsi="Arial"/>
          <w:sz w:val="16"/>
        </w:rPr>
        <w:t xml:space="preserve">. </w:t>
      </w: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Saygılarımızla,</w:t>
      </w: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İNFO MENKUL KIYMETLER YATIRIM ORTAKLIĞI A.Ş.</w:t>
      </w: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</w:p>
    <w:p w:rsidR="00000000" w:rsidRDefault="00D719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Ayhan ÖZTÜRK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Namık Kemal KORKMAZ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Muhasebe Müdürü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p w:rsidR="00000000" w:rsidRDefault="00D7198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454" w:right="340" w:bottom="414" w:left="340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987"/>
    <w:rsid w:val="00D7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9265B-0744-459D-AEB5-57239D25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jc w:val="center"/>
      <w:outlineLvl w:val="2"/>
    </w:pPr>
    <w:rPr>
      <w:rFonts w:ascii="Arial TUR" w:hAnsi="Arial TUR"/>
      <w:b/>
      <w:b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Ayhan ÖZTÜRK</dc:creator>
  <cp:keywords/>
  <cp:lastModifiedBy>ozgursheker@gmail.com</cp:lastModifiedBy>
  <cp:revision>2</cp:revision>
  <cp:lastPrinted>2004-07-05T20:13:00Z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-1852764034</vt:i4>
  </property>
  <property fmtid="{D5CDD505-2E9C-101B-9397-08002B2CF9AE}" pid="3" name="_EmailSubject">
    <vt:lpwstr>SYB</vt:lpwstr>
  </property>
  <property fmtid="{D5CDD505-2E9C-101B-9397-08002B2CF9AE}" pid="4" name="_AuthorEmail">
    <vt:lpwstr>handea@isyatort.com.tr</vt:lpwstr>
  </property>
  <property fmtid="{D5CDD505-2E9C-101B-9397-08002B2CF9AE}" pid="5" name="_AuthorEmailDisplayName">
    <vt:lpwstr>Hande ASAN</vt:lpwstr>
  </property>
  <property fmtid="{D5CDD505-2E9C-101B-9397-08002B2CF9AE}" pid="6" name="_ReviewingToolsShownOnce">
    <vt:lpwstr/>
  </property>
</Properties>
</file>