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İŞ GAYRİMENKUL YATIRIM ORTAKLIĞI A.Ş.</w:t>
            </w:r>
          </w:p>
        </w:tc>
      </w:tr>
    </w:tbl>
    <w:p w:rsidR="00000000" w:rsidRDefault="007137E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37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06.08.1999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37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37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GAYRİMENKULLERE, GAYRİMENKULE DAYALI SERMAYE PİYASASI ARAÇLARINA, GAYRİMENKUL PROJELERİNE, GAYRİMENKULE DAYALI HAKLARA VE SERMAYE PİYASASI ARA</w:t>
            </w:r>
            <w:r>
              <w:rPr>
                <w:rFonts w:ascii="Arial" w:hAnsi="Arial"/>
                <w:color w:val="000000"/>
                <w:sz w:val="16"/>
              </w:rPr>
              <w:t>ÇLARINA YATIRIM YAPMAK.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37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37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  KULE-2  KAT:9  34330 4.LEVENT-İSTANBUL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37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37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TÜRKÖVÜN KOÇ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37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37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DR.GÜRMAN TEVFİK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37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BUKET HİMMETOĞL</w:t>
            </w:r>
            <w:r>
              <w:rPr>
                <w:rFonts w:ascii="Arial" w:hAnsi="Arial"/>
                <w:color w:val="000000"/>
                <w:sz w:val="16"/>
              </w:rPr>
              <w:t>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37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TURGAY TANES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37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İRFAN TUFAN KARAOĞLU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37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HALDUN BAYDAR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37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(212) 325 23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37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37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325 23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37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37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37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37E8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500.000.000.000.000-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37E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37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235.690.000.000.000-TL.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37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37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37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7137E8">
      <w:pPr>
        <w:rPr>
          <w:rFonts w:ascii="Arial" w:hAnsi="Arial"/>
          <w:sz w:val="16"/>
        </w:rPr>
      </w:pPr>
    </w:p>
    <w:p w:rsidR="00000000" w:rsidRDefault="007137E8">
      <w:pPr>
        <w:rPr>
          <w:rFonts w:ascii="Arial" w:hAnsi="Arial"/>
          <w:sz w:val="16"/>
        </w:rPr>
        <w:sectPr w:rsidR="00000000">
          <w:pgSz w:w="11907" w:h="16840" w:code="9"/>
          <w:pgMar w:top="567" w:right="1797" w:bottom="567" w:left="1797" w:header="720" w:footer="720" w:gutter="0"/>
          <w:paperSrc w:first="262" w:other="262"/>
          <w:cols w:space="720"/>
          <w:noEndnote/>
        </w:sect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"/>
        <w:gridCol w:w="3259"/>
        <w:gridCol w:w="2146"/>
        <w:gridCol w:w="907"/>
        <w:gridCol w:w="1246"/>
        <w:gridCol w:w="1041"/>
        <w:gridCol w:w="1277"/>
        <w:gridCol w:w="999"/>
        <w:gridCol w:w="1188"/>
        <w:gridCol w:w="1072"/>
        <w:gridCol w:w="1316"/>
        <w:gridCol w:w="80"/>
        <w:gridCol w:w="774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74" w:type="dxa"/>
          <w:cantSplit/>
          <w:trHeight w:val="199"/>
        </w:trPr>
        <w:tc>
          <w:tcPr>
            <w:tcW w:w="5532" w:type="dxa"/>
            <w:gridSpan w:val="3"/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lastRenderedPageBreak/>
              <w:t>Ortaklığın 31.12.2003 tari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hli portföy değer tablosu aşağıda verilmiştir.  (Milyon TL)</w:t>
            </w:r>
          </w:p>
        </w:tc>
        <w:tc>
          <w:tcPr>
            <w:tcW w:w="9126" w:type="dxa"/>
            <w:gridSpan w:val="9"/>
            <w:tcBorders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(The composition of the Company’s portfolio as of 31.12.2003 is shown below) 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74" w:type="dxa"/>
          <w:trHeight w:val="706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PORTFÖYDE YERALAN VARLIKLARIN TÜRÜ</w:t>
            </w:r>
          </w:p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 xml:space="preserve">(DEFINITIONS OF  ASSETS IN PORTFOLIO) 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TANIM BİLGİLERİ YERİ, ALANI</w:t>
            </w:r>
          </w:p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L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 xml:space="preserve">OCATION-AREA 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SATIN ALIŞ TARİHİ (BUYING DATE)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 xml:space="preserve">ALIŞ MALİYETİ  (TL) </w:t>
            </w:r>
          </w:p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(BUYING COST)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EKSPERTİZ RAPORU TARİHİ</w:t>
            </w:r>
          </w:p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(DATE OF EKSPERTISE)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EKSPERTİZ /MENKUL KIYMET RAYİÇ DEĞERİ       I  (EKSPERTISE VALUE)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BAKİYE BORÇ  II</w:t>
            </w:r>
          </w:p>
          <w:p w:rsidR="00000000" w:rsidRDefault="007137E8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 xml:space="preserve">     (DEBIT)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 xml:space="preserve">PORTFÖY DEĞERİ                III=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 xml:space="preserve"> I – II</w:t>
            </w:r>
          </w:p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(PORTFOLIO VALUE)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GRUP İÇİ ORANLAR  %</w:t>
            </w:r>
          </w:p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(% IN ITS OWN GROUP)</w:t>
            </w:r>
          </w:p>
        </w:tc>
        <w:tc>
          <w:tcPr>
            <w:tcW w:w="1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VARLIK GRUBUNUN PORTFÖYDEKİ ORANI  %</w:t>
            </w:r>
          </w:p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(% IN PORTFOLIO)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74" w:type="dxa"/>
          <w:trHeight w:val="250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54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A   GAYRİMENKULLER (REAL ESTATES)                                 (1)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208.967.564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524.895.000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0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524.895.000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0" w:type="dxa"/>
            <w:tcBorders>
              <w:left w:val="nil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 xml:space="preserve">   Arsalar (Lands)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22.702.020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2.475.000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2.475.000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100,00</w:t>
            </w:r>
          </w:p>
        </w:tc>
        <w:tc>
          <w:tcPr>
            <w:tcW w:w="131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0,45</w:t>
            </w:r>
          </w:p>
        </w:tc>
        <w:tc>
          <w:tcPr>
            <w:tcW w:w="854" w:type="dxa"/>
            <w:gridSpan w:val="2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32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     Arsa 1,  İstanbul, Beşiktaş I.Bölge, Rumelihisarı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 981 Ada, 629,630,631,572 Parsel, 7.613 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eastAsia="en-US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28.12.1998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2.702.020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17.12.2003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2.475.000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2.475.000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100,00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4" w:type="dxa"/>
            <w:gridSpan w:val="2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7137E8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 xml:space="preserve"> Binalar-Konutlar (Building-Residency)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 xml:space="preserve"> </w:t>
            </w:r>
          </w:p>
        </w:tc>
        <w:tc>
          <w:tcPr>
            <w:tcW w:w="2146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90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2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183.605.378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450.070.000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0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450.070.000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100,00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81,92</w:t>
            </w:r>
          </w:p>
        </w:tc>
        <w:tc>
          <w:tcPr>
            <w:tcW w:w="854" w:type="dxa"/>
            <w:gridSpan w:val="2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32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   -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Ankara İş Kulesi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, Ofis Katları, A, B ve C Blok</w:t>
            </w:r>
          </w:p>
        </w:tc>
        <w:tc>
          <w:tcPr>
            <w:tcW w:w="21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Kavaklıdere-Ankara                   26.488 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eastAsia="en-US"/>
              </w:rPr>
              <w:t>2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25.12.1998</w:t>
            </w:r>
          </w:p>
        </w:tc>
        <w:tc>
          <w:tcPr>
            <w:tcW w:w="12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21.682.500</w:t>
            </w:r>
          </w:p>
        </w:tc>
        <w:tc>
          <w:tcPr>
            <w:tcW w:w="104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15.12.2003</w:t>
            </w:r>
          </w:p>
        </w:tc>
        <w:tc>
          <w:tcPr>
            <w:tcW w:w="12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88.820.000</w:t>
            </w:r>
          </w:p>
        </w:tc>
        <w:tc>
          <w:tcPr>
            <w:tcW w:w="99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1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88.820.000</w:t>
            </w:r>
          </w:p>
        </w:tc>
        <w:tc>
          <w:tcPr>
            <w:tcW w:w="1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19,73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4" w:type="dxa"/>
            <w:gridSpan w:val="2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 xml:space="preserve">    - İstanbul İş Kuleleri Kom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pleksi</w:t>
            </w:r>
          </w:p>
        </w:tc>
        <w:tc>
          <w:tcPr>
            <w:tcW w:w="21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2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31.914.321</w:t>
            </w:r>
          </w:p>
        </w:tc>
        <w:tc>
          <w:tcPr>
            <w:tcW w:w="104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2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202.350.000</w:t>
            </w:r>
          </w:p>
        </w:tc>
        <w:tc>
          <w:tcPr>
            <w:tcW w:w="99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1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202.350.000</w:t>
            </w:r>
          </w:p>
        </w:tc>
        <w:tc>
          <w:tcPr>
            <w:tcW w:w="1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44,96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4" w:type="dxa"/>
            <w:gridSpan w:val="2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    -İş Kuleleri, KULE-2, Ofis Katları, 34 Kat</w:t>
            </w:r>
          </w:p>
        </w:tc>
        <w:tc>
          <w:tcPr>
            <w:tcW w:w="21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4.Levent-İstanbul                               28.135  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eastAsia="en-US"/>
              </w:rPr>
              <w:t>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28.12.1998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16.12.2003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90.485.000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1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90.485.000</w:t>
            </w:r>
          </w:p>
        </w:tc>
        <w:tc>
          <w:tcPr>
            <w:tcW w:w="1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20,10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4" w:type="dxa"/>
            <w:gridSpan w:val="2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    -İş Kuleleri, KULE-3, Ofis Kat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ları, 34 Kat</w:t>
            </w:r>
          </w:p>
        </w:tc>
        <w:tc>
          <w:tcPr>
            <w:tcW w:w="21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4.Levent-İstanbul                                   28.514  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eastAsia="en-US"/>
              </w:rPr>
              <w:t>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28.12.1998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16.12.2003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88.270.000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1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88.270.000</w:t>
            </w:r>
          </w:p>
        </w:tc>
        <w:tc>
          <w:tcPr>
            <w:tcW w:w="1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19,61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4" w:type="dxa"/>
            <w:gridSpan w:val="2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    -İş Kuleleri, Alışveriş Merkezi, 48  adet mağaza</w:t>
            </w:r>
          </w:p>
        </w:tc>
        <w:tc>
          <w:tcPr>
            <w:tcW w:w="21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4.Levent-İstanbul                                   6.675  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eastAsia="en-US"/>
              </w:rPr>
              <w:t>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28.12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.1998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16.12.2003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15.640.000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1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15.640.000</w:t>
            </w:r>
          </w:p>
        </w:tc>
        <w:tc>
          <w:tcPr>
            <w:tcW w:w="1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3,48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4" w:type="dxa"/>
            <w:gridSpan w:val="2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    -İş Kuleleri, Ticari Otopark, 500 Araç</w:t>
            </w:r>
          </w:p>
        </w:tc>
        <w:tc>
          <w:tcPr>
            <w:tcW w:w="21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4.Levent-İstanbul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28.12.1998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16.12.2003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7.955.000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1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7.955.000</w:t>
            </w:r>
          </w:p>
        </w:tc>
        <w:tc>
          <w:tcPr>
            <w:tcW w:w="1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1,77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4" w:type="dxa"/>
            <w:gridSpan w:val="2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 xml:space="preserve">    - Maslak Binası, 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Ofis Katları, 17 Kat</w:t>
            </w:r>
          </w:p>
        </w:tc>
        <w:tc>
          <w:tcPr>
            <w:tcW w:w="21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Ayazağa-İstanbul                        12.904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,21 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eastAsia="en-US"/>
              </w:rPr>
              <w:t>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14.05.2001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24.517.350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11.12.2003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32.900.000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1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32.900.000</w:t>
            </w:r>
          </w:p>
        </w:tc>
        <w:tc>
          <w:tcPr>
            <w:tcW w:w="1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7,31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4" w:type="dxa"/>
            <w:gridSpan w:val="2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 xml:space="preserve">    -Tatilya Eğlence Merkezi                                        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Eğlence üniteleri, Otopark, TV Stüdyosu binası</w:t>
            </w:r>
          </w:p>
        </w:tc>
        <w:tc>
          <w:tcPr>
            <w:tcW w:w="21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Istanbul, Büyükçekmece, II.Bölge, Beylikdüzü mevkii, 21 ada, 101, 1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02, 103, 105 ve 107 parseller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28.06.2001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60.785.307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18.12.2003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72.830.000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1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72.830.000</w:t>
            </w:r>
          </w:p>
        </w:tc>
        <w:tc>
          <w:tcPr>
            <w:tcW w:w="1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16,18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4" w:type="dxa"/>
            <w:gridSpan w:val="2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 xml:space="preserve">    -Seven Seas Oteli</w:t>
            </w:r>
          </w:p>
        </w:tc>
        <w:tc>
          <w:tcPr>
            <w:tcW w:w="21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Antalya, Manavgat, Sorgun Köyü, Ayıgürü Mevkii, 52.699 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eastAsia="en-US"/>
              </w:rPr>
              <w:t>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28.06.2001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38.214.780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18.12.2003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45.740.000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1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45.740.000</w:t>
            </w:r>
          </w:p>
        </w:tc>
        <w:tc>
          <w:tcPr>
            <w:tcW w:w="1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10,16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4" w:type="dxa"/>
            <w:gridSpan w:val="2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 xml:space="preserve"> -Solaris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 xml:space="preserve">Plaza, 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6 katlı iş merkezi                                        30 Adet Bağımsız Bölüm </w:t>
            </w:r>
          </w:p>
        </w:tc>
        <w:tc>
          <w:tcPr>
            <w:tcW w:w="21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Muğla, Marmaris, Kemeraltı Mah. Uzunyalı Mevkii, 1.116,33 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eastAsia="en-US"/>
              </w:rPr>
              <w:t>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28.06.2001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6.491.120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12.12.2003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7.430.000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1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7.430.000</w:t>
            </w:r>
          </w:p>
        </w:tc>
        <w:tc>
          <w:tcPr>
            <w:tcW w:w="1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1,65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4" w:type="dxa"/>
            <w:gridSpan w:val="2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 xml:space="preserve">     Gayrimenkul Projeleri (Real Estate Pr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ojects)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22.660.166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72.350.000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1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72.350.000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16,08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13,17</w:t>
            </w:r>
          </w:p>
        </w:tc>
        <w:tc>
          <w:tcPr>
            <w:tcW w:w="854" w:type="dxa"/>
            <w:gridSpan w:val="2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 xml:space="preserve">     Gayrimenkul Projeleri (Real Estate Projects)</w:t>
            </w:r>
          </w:p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 xml:space="preserve"> 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   - İstanbul Kanyon Projesi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4.Levent-İstanbul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24.01.2001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22.660.166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16.12.2003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72.350.000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1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72.350.000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16,08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4" w:type="dxa"/>
            <w:gridSpan w:val="2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54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B    MÜLKİYETE GEÇİRİLMEMİŞ VAR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 xml:space="preserve">LIKLAR </w:t>
            </w:r>
          </w:p>
          <w:p w:rsidR="00000000" w:rsidRDefault="007137E8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 xml:space="preserve"> (Assets which are not in company’s ownership)                  (2)                          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4" w:type="dxa"/>
            <w:gridSpan w:val="2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     Gayrimenkul Proje Avansları </w:t>
            </w:r>
          </w:p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(Real Estate Projects’s Advance Payments)</w:t>
            </w:r>
          </w:p>
        </w:tc>
        <w:tc>
          <w:tcPr>
            <w:tcW w:w="21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2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04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2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99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1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072" w:type="dxa"/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31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4" w:type="dxa"/>
            <w:gridSpan w:val="2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54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 xml:space="preserve">C   MENKUL KIYMETLER (SECURITIES)               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 xml:space="preserve">            (3)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24.131.957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24.483.995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24.483.995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100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4,46</w:t>
            </w:r>
          </w:p>
        </w:tc>
        <w:tc>
          <w:tcPr>
            <w:tcW w:w="854" w:type="dxa"/>
            <w:gridSpan w:val="2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   -Yatırım Fonu Katılma Belgesi 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313.690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316.385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316.385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1,29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4" w:type="dxa"/>
            <w:gridSpan w:val="2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   -Ters Repo 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55.005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55.034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55.034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0,22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4" w:type="dxa"/>
            <w:gridSpan w:val="2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   - Hazine Bonosu (Treasury Bonds)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23.668.268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23.911.030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23.911.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030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97,66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4" w:type="dxa"/>
            <w:gridSpan w:val="2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   - Hisse Senedi (Shares)</w:t>
            </w:r>
          </w:p>
        </w:tc>
        <w:tc>
          <w:tcPr>
            <w:tcW w:w="2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94.994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201.545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201.545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0,82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4" w:type="dxa"/>
            <w:gridSpan w:val="2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54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both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D=A+B+C    TOPLAM PORTFÖY DEĞERİ  (TOTAL PORTFOLIO VALUE)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233.099.521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549.378.995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0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549.378.995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100</w:t>
            </w:r>
          </w:p>
        </w:tc>
        <w:tc>
          <w:tcPr>
            <w:tcW w:w="854" w:type="dxa"/>
            <w:gridSpan w:val="2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0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3259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2146" w:type="dxa"/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907" w:type="dxa"/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246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3317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00000" w:rsidRDefault="007137E8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 xml:space="preserve">D=A+B+C            TOPLAM PORTFÖY DEĞERİ                      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 xml:space="preserve">   </w:t>
            </w:r>
          </w:p>
        </w:tc>
        <w:tc>
          <w:tcPr>
            <w:tcW w:w="1188" w:type="dxa"/>
            <w:tcBorders>
              <w:top w:val="single" w:sz="4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549.378.995</w:t>
            </w:r>
          </w:p>
        </w:tc>
        <w:tc>
          <w:tcPr>
            <w:tcW w:w="238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(TOTAL PORTFOLIO VALUE)</w:t>
            </w:r>
          </w:p>
        </w:tc>
        <w:tc>
          <w:tcPr>
            <w:tcW w:w="854" w:type="dxa"/>
            <w:gridSpan w:val="2"/>
            <w:tcBorders>
              <w:left w:val="nil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3259" w:type="dxa"/>
          </w:tcPr>
          <w:p w:rsidR="00000000" w:rsidRDefault="007137E8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 xml:space="preserve">DİPNOT AÇIKLAMALARI </w:t>
            </w:r>
          </w:p>
        </w:tc>
        <w:tc>
          <w:tcPr>
            <w:tcW w:w="2146" w:type="dxa"/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907" w:type="dxa"/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246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2318" w:type="dxa"/>
            <w:gridSpan w:val="2"/>
            <w:tcBorders>
              <w:left w:val="single" w:sz="4" w:space="0" w:color="auto"/>
            </w:tcBorders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E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    Hazır Değerler (Liquid Assets)</w:t>
            </w:r>
          </w:p>
        </w:tc>
        <w:tc>
          <w:tcPr>
            <w:tcW w:w="999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188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13.689.991</w:t>
            </w:r>
          </w:p>
        </w:tc>
        <w:tc>
          <w:tcPr>
            <w:tcW w:w="1072" w:type="dxa"/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316" w:type="dxa"/>
            <w:tcBorders>
              <w:right w:val="single" w:sz="4" w:space="0" w:color="auto"/>
            </w:tcBorders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4" w:type="dxa"/>
            <w:gridSpan w:val="2"/>
            <w:tcBorders>
              <w:left w:val="nil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7558" w:type="dxa"/>
            <w:gridSpan w:val="4"/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(1)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Ekspertiz şirketince onaylı yasal ekspertiz raporunda yer alan (TL) değeridir.</w:t>
            </w:r>
          </w:p>
        </w:tc>
        <w:tc>
          <w:tcPr>
            <w:tcW w:w="2318" w:type="dxa"/>
            <w:gridSpan w:val="2"/>
            <w:tcBorders>
              <w:left w:val="single" w:sz="4" w:space="0" w:color="auto"/>
            </w:tcBorders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 xml:space="preserve"> F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    Alacaklar (Trade Receivables)</w:t>
            </w:r>
          </w:p>
        </w:tc>
        <w:tc>
          <w:tcPr>
            <w:tcW w:w="999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188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663.989</w:t>
            </w:r>
          </w:p>
        </w:tc>
        <w:tc>
          <w:tcPr>
            <w:tcW w:w="1072" w:type="dxa"/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316" w:type="dxa"/>
            <w:tcBorders>
              <w:right w:val="single" w:sz="4" w:space="0" w:color="auto"/>
            </w:tcBorders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4" w:type="dxa"/>
            <w:gridSpan w:val="2"/>
            <w:tcBorders>
              <w:left w:val="nil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6312" w:type="dxa"/>
            <w:gridSpan w:val="3"/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Değerlemenin döviz cinsinden değeri üzerinden cari kurla değerleme yapılamaz.</w:t>
            </w:r>
          </w:p>
        </w:tc>
        <w:tc>
          <w:tcPr>
            <w:tcW w:w="1246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2318" w:type="dxa"/>
            <w:gridSpan w:val="2"/>
            <w:tcBorders>
              <w:left w:val="single" w:sz="4" w:space="0" w:color="auto"/>
            </w:tcBorders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G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   Borçlar (Liabilities)</w:t>
            </w:r>
          </w:p>
        </w:tc>
        <w:tc>
          <w:tcPr>
            <w:tcW w:w="999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188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-14.743.754</w:t>
            </w:r>
          </w:p>
        </w:tc>
        <w:tc>
          <w:tcPr>
            <w:tcW w:w="1072" w:type="dxa"/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316" w:type="dxa"/>
            <w:tcBorders>
              <w:right w:val="single" w:sz="4" w:space="0" w:color="auto"/>
            </w:tcBorders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4" w:type="dxa"/>
            <w:gridSpan w:val="2"/>
            <w:tcBorders>
              <w:left w:val="nil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7558" w:type="dxa"/>
            <w:gridSpan w:val="4"/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(2)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Ortaklık mülkiyetine geçirilmemiş gayrimenkuller ile gayrimenkul projeleri için portföy değeri sütununa,sadece</w:t>
            </w:r>
          </w:p>
        </w:tc>
        <w:tc>
          <w:tcPr>
            <w:tcW w:w="2318" w:type="dxa"/>
            <w:gridSpan w:val="2"/>
            <w:tcBorders>
              <w:left w:val="single" w:sz="4" w:space="0" w:color="auto"/>
            </w:tcBorders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 xml:space="preserve"> H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   Diğer 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Aktifler (Other Assets)</w:t>
            </w:r>
          </w:p>
        </w:tc>
        <w:tc>
          <w:tcPr>
            <w:tcW w:w="999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188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2.747.171</w:t>
            </w:r>
          </w:p>
        </w:tc>
        <w:tc>
          <w:tcPr>
            <w:tcW w:w="1072" w:type="dxa"/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316" w:type="dxa"/>
            <w:tcBorders>
              <w:right w:val="single" w:sz="4" w:space="0" w:color="auto"/>
            </w:tcBorders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4" w:type="dxa"/>
            <w:gridSpan w:val="2"/>
            <w:tcBorders>
              <w:left w:val="nil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6312" w:type="dxa"/>
            <w:gridSpan w:val="3"/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tablonun hazırlanış tarihine kadar yapılan ödemelerin toplamı yazılır.</w:t>
            </w:r>
          </w:p>
        </w:tc>
        <w:tc>
          <w:tcPr>
            <w:tcW w:w="1246" w:type="dxa"/>
            <w:tcBorders>
              <w:left w:val="nil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3317" w:type="dxa"/>
            <w:gridSpan w:val="3"/>
            <w:tcBorders>
              <w:left w:val="single" w:sz="4" w:space="0" w:color="auto"/>
            </w:tcBorders>
          </w:tcPr>
          <w:p w:rsidR="00000000" w:rsidRDefault="007137E8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 xml:space="preserve">  I=D+(E+F-G+H)   NET AKTİF DEĞER                           </w:t>
            </w:r>
          </w:p>
        </w:tc>
        <w:tc>
          <w:tcPr>
            <w:tcW w:w="1188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551.736.392</w:t>
            </w:r>
          </w:p>
        </w:tc>
        <w:tc>
          <w:tcPr>
            <w:tcW w:w="2388" w:type="dxa"/>
            <w:gridSpan w:val="2"/>
            <w:tcBorders>
              <w:right w:val="single" w:sz="4" w:space="0" w:color="auto"/>
            </w:tcBorders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(NET ASSET VALUE)</w:t>
            </w:r>
          </w:p>
        </w:tc>
        <w:tc>
          <w:tcPr>
            <w:tcW w:w="854" w:type="dxa"/>
            <w:gridSpan w:val="2"/>
            <w:tcBorders>
              <w:left w:val="nil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7558" w:type="dxa"/>
            <w:gridSpan w:val="4"/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(3)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 Borsada işlem gören varlıklar değerleme günün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de borsada oluşan ağırlıklı ortalama fiyat ve oranlarla değerlenir.</w:t>
            </w:r>
          </w:p>
        </w:tc>
        <w:tc>
          <w:tcPr>
            <w:tcW w:w="3317" w:type="dxa"/>
            <w:gridSpan w:val="3"/>
            <w:tcBorders>
              <w:left w:val="single" w:sz="4" w:space="0" w:color="auto"/>
            </w:tcBorders>
          </w:tcPr>
          <w:p w:rsidR="00000000" w:rsidRDefault="007137E8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 xml:space="preserve"> J                          PAY SAYISI </w:t>
            </w:r>
          </w:p>
        </w:tc>
        <w:tc>
          <w:tcPr>
            <w:tcW w:w="1188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235.690.000.000</w:t>
            </w:r>
          </w:p>
        </w:tc>
        <w:tc>
          <w:tcPr>
            <w:tcW w:w="2388" w:type="dxa"/>
            <w:gridSpan w:val="2"/>
            <w:tcBorders>
              <w:right w:val="single" w:sz="4" w:space="0" w:color="auto"/>
            </w:tcBorders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(Number Of Shares)</w:t>
            </w:r>
          </w:p>
        </w:tc>
        <w:tc>
          <w:tcPr>
            <w:tcW w:w="854" w:type="dxa"/>
            <w:gridSpan w:val="2"/>
            <w:tcBorders>
              <w:left w:val="nil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7558" w:type="dxa"/>
            <w:gridSpan w:val="4"/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İki seans uygulanan borsalarda değerleme fiyatı; ikinci seans ağırlıklı ortalama fiyatı ve oranıdır. Değerleri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 bu şekilde </w:t>
            </w:r>
          </w:p>
        </w:tc>
        <w:tc>
          <w:tcPr>
            <w:tcW w:w="33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37E8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 xml:space="preserve"> K=I/J                   PAYBAŞI NET AKTİF DEĞERİ                         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2.341</w:t>
            </w:r>
          </w:p>
        </w:tc>
        <w:tc>
          <w:tcPr>
            <w:tcW w:w="2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(NET ASSET VALUE PER SHARE)</w:t>
            </w:r>
          </w:p>
        </w:tc>
        <w:tc>
          <w:tcPr>
            <w:tcW w:w="854" w:type="dxa"/>
            <w:gridSpan w:val="2"/>
            <w:tcBorders>
              <w:left w:val="nil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0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7558" w:type="dxa"/>
            <w:gridSpan w:val="4"/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Belirlenemeyen borçlanma senetleri ve repolar ise son iş günündeki portföy değerlerine, sermaye piyasası aracının</w:t>
            </w:r>
          </w:p>
        </w:tc>
        <w:tc>
          <w:tcPr>
            <w:tcW w:w="4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37E8">
            <w:pPr>
              <w:pStyle w:val="Heading2"/>
              <w:rPr>
                <w:sz w:val="16"/>
              </w:rPr>
            </w:pPr>
            <w:r>
              <w:rPr>
                <w:sz w:val="16"/>
              </w:rPr>
              <w:t>DİĞER  BİLGİLER</w:t>
            </w:r>
          </w:p>
        </w:tc>
        <w:tc>
          <w:tcPr>
            <w:tcW w:w="2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37E8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(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OTHER INFORMATION)</w:t>
            </w:r>
          </w:p>
        </w:tc>
        <w:tc>
          <w:tcPr>
            <w:tcW w:w="854" w:type="dxa"/>
            <w:gridSpan w:val="2"/>
            <w:tcBorders>
              <w:left w:val="nil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7558" w:type="dxa"/>
            <w:gridSpan w:val="4"/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İç verim oranı üzerinden günlük bileşik faiz esasına göre hesaplanan faizin anaparaya eklenmesi suretiyle değerlenir.</w:t>
            </w:r>
          </w:p>
        </w:tc>
        <w:tc>
          <w:tcPr>
            <w:tcW w:w="2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Alınan Krediler (Loans)</w:t>
            </w:r>
          </w:p>
        </w:tc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0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4" w:type="dxa"/>
            <w:gridSpan w:val="2"/>
            <w:tcBorders>
              <w:left w:val="nil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7558" w:type="dxa"/>
            <w:gridSpan w:val="4"/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Diğerleri, alış değerleri veya en son borsa fiyatıları ile değerlenir.</w:t>
            </w:r>
          </w:p>
        </w:tc>
        <w:tc>
          <w:tcPr>
            <w:tcW w:w="4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Rehin İpotek v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e Teminatlar (Pledge, Mortgage and Guarantees)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4" w:type="dxa"/>
            <w:gridSpan w:val="2"/>
            <w:tcBorders>
              <w:left w:val="nil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7558" w:type="dxa"/>
            <w:gridSpan w:val="4"/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4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37E8">
            <w:pP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Sigorta Tutarları (Amount of Insurance on Real Estate Portfolıo)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349.924.837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4" w:type="dxa"/>
            <w:gridSpan w:val="2"/>
            <w:tcBorders>
              <w:left w:val="nil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12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7558" w:type="dxa"/>
            <w:gridSpan w:val="4"/>
          </w:tcPr>
          <w:p w:rsidR="00000000" w:rsidRDefault="007137E8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041" w:type="dxa"/>
            <w:tcBorders>
              <w:left w:val="nil"/>
            </w:tcBorders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277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999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188" w:type="dxa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072" w:type="dxa"/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1316" w:type="dxa"/>
          </w:tcPr>
          <w:p w:rsidR="00000000" w:rsidRDefault="007137E8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  <w:tc>
          <w:tcPr>
            <w:tcW w:w="854" w:type="dxa"/>
            <w:gridSpan w:val="2"/>
          </w:tcPr>
          <w:p w:rsidR="00000000" w:rsidRDefault="007137E8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</w:p>
        </w:tc>
      </w:tr>
    </w:tbl>
    <w:p w:rsidR="00000000" w:rsidRDefault="007137E8">
      <w:pPr>
        <w:rPr>
          <w:rFonts w:ascii="Arial" w:hAnsi="Arial"/>
          <w:sz w:val="16"/>
        </w:rPr>
      </w:pPr>
    </w:p>
    <w:p w:rsidR="00000000" w:rsidRDefault="007137E8">
      <w:pPr>
        <w:rPr>
          <w:rFonts w:ascii="Arial" w:hAnsi="Arial"/>
          <w:sz w:val="16"/>
        </w:rPr>
      </w:pPr>
    </w:p>
    <w:p w:rsidR="00000000" w:rsidRDefault="007137E8">
      <w:pPr>
        <w:rPr>
          <w:rFonts w:ascii="Arial" w:hAnsi="Arial"/>
          <w:sz w:val="16"/>
        </w:rPr>
      </w:pPr>
    </w:p>
    <w:p w:rsidR="00000000" w:rsidRDefault="007137E8">
      <w:pPr>
        <w:rPr>
          <w:rFonts w:ascii="Arial" w:hAnsi="Arial"/>
          <w:sz w:val="16"/>
        </w:rPr>
        <w:sectPr w:rsidR="00000000">
          <w:pgSz w:w="16840" w:h="11907" w:orient="landscape" w:code="9"/>
          <w:pgMar w:top="266" w:right="567" w:bottom="357" w:left="510" w:header="720" w:footer="720" w:gutter="0"/>
          <w:paperSrc w:first="273" w:other="273"/>
          <w:cols w:space="720"/>
          <w:noEndnote/>
        </w:sectPr>
      </w:pPr>
    </w:p>
    <w:p w:rsidR="00000000" w:rsidRDefault="007137E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37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31.12.2003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137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37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The </w:t>
            </w:r>
            <w:r>
              <w:rPr>
                <w:rFonts w:ascii="Arial" w:hAnsi="Arial"/>
                <w:sz w:val="16"/>
              </w:rPr>
              <w:t>main shareholders and their participations in the equity capital, as of 31</w:t>
            </w:r>
            <w:r>
              <w:rPr>
                <w:rFonts w:ascii="Arial" w:hAnsi="Arial"/>
                <w:sz w:val="16"/>
                <w:vertAlign w:val="superscript"/>
              </w:rPr>
              <w:t xml:space="preserve">th </w:t>
            </w:r>
            <w:r>
              <w:rPr>
                <w:rFonts w:ascii="Arial" w:hAnsi="Arial"/>
                <w:sz w:val="16"/>
              </w:rPr>
              <w:t>of December  2003 are shown below.</w:t>
            </w:r>
          </w:p>
        </w:tc>
      </w:tr>
    </w:tbl>
    <w:p w:rsidR="00000000" w:rsidRDefault="007137E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137E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552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Türkiye İş Bankası A.Ş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tabs>
                <w:tab w:val="left" w:pos="459"/>
                <w:tab w:val="left" w:pos="601"/>
                <w:tab w:val="center" w:pos="1593"/>
                <w:tab w:val="left" w:pos="1702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156.357.245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İzmir Demir Çelik Sanayi A.Ş.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3.367.000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Hayat Emeklilik A.Ş.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tabs>
                <w:tab w:val="center" w:pos="1985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3.205.384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Anonim Türk Sigorta Şirketi A.Ş.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tabs>
                <w:tab w:val="center" w:pos="1985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2.525.250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Camiş  Madencilik A.Ş.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tabs>
                <w:tab w:val="center" w:pos="1985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6.734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Camiş Sigorta Hizmetleri A.Ş.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tabs>
                <w:tab w:val="center" w:pos="1985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6.734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Camtaş Düz</w:t>
            </w:r>
            <w:r>
              <w:rPr>
                <w:rFonts w:ascii="Arial" w:hAnsi="Arial"/>
                <w:sz w:val="16"/>
              </w:rPr>
              <w:t>cam Pazarlama A.Ş.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tabs>
                <w:tab w:val="center" w:pos="1985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6.734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Nemtaş Nemrut Liman İşletmeleri A.Ş.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tabs>
                <w:tab w:val="center" w:pos="1985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6.734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 Kısım (Free Floating)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70.208.185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235.690.000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7E8">
            <w:pPr>
              <w:ind w:right="74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100,00 </w:t>
            </w:r>
          </w:p>
        </w:tc>
      </w:tr>
    </w:tbl>
    <w:p w:rsidR="00000000" w:rsidRDefault="007137E8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37E8"/>
    <w:rsid w:val="0071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9F256-BD85-4321-827A-B8A14943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napToGrid w:val="0"/>
      <w:color w:val="000000"/>
      <w:sz w:val="1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2002-03-28T18:42:00Z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963939927</vt:i4>
  </property>
  <property fmtid="{D5CDD505-2E9C-101B-9397-08002B2CF9AE}" pid="3" name="_EmailSubject">
    <vt:lpwstr>SYB</vt:lpwstr>
  </property>
  <property fmtid="{D5CDD505-2E9C-101B-9397-08002B2CF9AE}" pid="4" name="_AuthorEmail">
    <vt:lpwstr>asahin@isgyo.com.tr</vt:lpwstr>
  </property>
  <property fmtid="{D5CDD505-2E9C-101B-9397-08002B2CF9AE}" pid="5" name="_AuthorEmailDisplayName">
    <vt:lpwstr>Ayşegül Şahin</vt:lpwstr>
  </property>
  <property fmtid="{D5CDD505-2E9C-101B-9397-08002B2CF9AE}" pid="6" name="_ReviewingToolsShownOnce">
    <vt:lpwstr/>
  </property>
</Properties>
</file>