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A4197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MARMARİS ALTINYUNUS TURİSTİK TESİSLER A.Ş.</w:t>
            </w:r>
          </w:p>
        </w:tc>
      </w:tr>
    </w:tbl>
    <w:p w:rsidR="00000000" w:rsidRDefault="004A41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20.02.1986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TURİZM İŞLETMESİ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TOURİSM INDUSTRY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MARES OTEL PAMUCAK MEVKİİ</w:t>
            </w:r>
          </w:p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48700 MARMARİS / MUĞLA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</w:t>
            </w:r>
            <w:r>
              <w:rPr>
                <w:rFonts w:ascii="Arial" w:hAnsi="Arial"/>
                <w:b/>
                <w:sz w:val="16"/>
              </w:rPr>
              <w:t>L MÜDÜR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ÜNAL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HAKKI HASAN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TEMEL ATAY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KAMİL BERK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ÜNAL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</w:t>
            </w:r>
            <w:r>
              <w:rPr>
                <w:rFonts w:ascii="Arial" w:hAnsi="Arial"/>
                <w:b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0 252 455 22 00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0 252 455 22 01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ORTALAMA 132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AVERAGE 132 EMPLOYE</w:t>
            </w:r>
            <w:r>
              <w:rPr>
                <w:rFonts w:ascii="Arial" w:hAnsi="Arial"/>
                <w:sz w:val="16"/>
              </w:rPr>
              <w:t>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197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50.000</w:t>
            </w:r>
            <w:r>
              <w:rPr>
                <w:color w:val="auto"/>
              </w:rPr>
              <w:t>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i/>
                <w:sz w:val="16"/>
              </w:rPr>
            </w:pPr>
            <w:r>
              <w:rPr>
                <w:i/>
                <w:sz w:val="16"/>
              </w:rPr>
              <w:t xml:space="preserve">     3.078.000.000.000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4A4197">
      <w:pPr>
        <w:rPr>
          <w:rFonts w:ascii="Arial" w:hAnsi="Arial"/>
          <w:sz w:val="16"/>
        </w:rPr>
      </w:pPr>
    </w:p>
    <w:p w:rsidR="00000000" w:rsidRDefault="004A41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41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son iki yıl itibariyle toplam geceleme sayısı ve doluluk oranları aşağıd</w:t>
            </w:r>
            <w:r>
              <w:rPr>
                <w:rFonts w:ascii="Arial" w:hAnsi="Arial"/>
                <w:sz w:val="16"/>
              </w:rPr>
              <w:t xml:space="preserve">a gösterilmiştir. </w:t>
            </w:r>
          </w:p>
        </w:tc>
        <w:tc>
          <w:tcPr>
            <w:tcW w:w="1134" w:type="dxa"/>
          </w:tcPr>
          <w:p w:rsidR="00000000" w:rsidRDefault="004A41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4A4197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4A4197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4A419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4A419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4A4197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4A4197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4A41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  <w:gridSpan w:val="2"/>
          </w:tcPr>
          <w:p w:rsidR="00000000" w:rsidRDefault="004A4197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143,238</w:t>
            </w:r>
          </w:p>
        </w:tc>
        <w:tc>
          <w:tcPr>
            <w:tcW w:w="1984" w:type="dxa"/>
            <w:gridSpan w:val="2"/>
          </w:tcPr>
          <w:p w:rsidR="00000000" w:rsidRDefault="004A4197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4A41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3" w:type="dxa"/>
            <w:gridSpan w:val="2"/>
          </w:tcPr>
          <w:p w:rsidR="00000000" w:rsidRDefault="004A4197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187,783</w:t>
            </w:r>
          </w:p>
        </w:tc>
        <w:tc>
          <w:tcPr>
            <w:tcW w:w="1984" w:type="dxa"/>
            <w:gridSpan w:val="2"/>
          </w:tcPr>
          <w:p w:rsidR="00000000" w:rsidRDefault="004A4197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</w:tbl>
    <w:p w:rsidR="00000000" w:rsidRDefault="004A4197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41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</w:t>
            </w:r>
            <w:r>
              <w:rPr>
                <w:rFonts w:ascii="Arial" w:hAnsi="Arial"/>
                <w:sz w:val="16"/>
              </w:rPr>
              <w:t xml:space="preserve">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4A41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41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4A4197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4A41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4A41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4A41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4A4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4A4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4A4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4A41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59" w:type="dxa"/>
          </w:tcPr>
          <w:p w:rsidR="00000000" w:rsidRDefault="004A419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4A4197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5,732,285,208,000</w:t>
            </w:r>
          </w:p>
          <w:p w:rsidR="00000000" w:rsidRDefault="004A4197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4,034,489</w:t>
            </w:r>
          </w:p>
        </w:tc>
        <w:tc>
          <w:tcPr>
            <w:tcW w:w="2268" w:type="dxa"/>
          </w:tcPr>
          <w:p w:rsidR="00000000" w:rsidRDefault="004A4197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4A41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59" w:type="dxa"/>
          </w:tcPr>
          <w:p w:rsidR="00000000" w:rsidRDefault="004A419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4A4197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6,435,094,459,000</w:t>
            </w:r>
          </w:p>
          <w:p w:rsidR="00000000" w:rsidRDefault="004A4197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4,032,270</w:t>
            </w:r>
          </w:p>
        </w:tc>
        <w:tc>
          <w:tcPr>
            <w:tcW w:w="2268" w:type="dxa"/>
          </w:tcPr>
          <w:p w:rsidR="00000000" w:rsidRDefault="004A4197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66,47</w:t>
            </w:r>
          </w:p>
        </w:tc>
      </w:tr>
    </w:tbl>
    <w:p w:rsidR="00000000" w:rsidRDefault="004A4197">
      <w:pPr>
        <w:rPr>
          <w:rFonts w:ascii="Arial" w:hAnsi="Arial"/>
          <w:sz w:val="16"/>
        </w:rPr>
      </w:pPr>
    </w:p>
    <w:p w:rsidR="00000000" w:rsidRDefault="004A4197">
      <w:pPr>
        <w:rPr>
          <w:rFonts w:ascii="Arial" w:hAnsi="Arial"/>
          <w:sz w:val="16"/>
        </w:rPr>
      </w:pPr>
    </w:p>
    <w:p w:rsidR="00000000" w:rsidRDefault="004A4197">
      <w:pPr>
        <w:rPr>
          <w:rFonts w:ascii="Arial" w:hAnsi="Arial"/>
          <w:sz w:val="16"/>
        </w:rPr>
      </w:pPr>
    </w:p>
    <w:p w:rsidR="00000000" w:rsidRDefault="004A4197">
      <w:pPr>
        <w:rPr>
          <w:rFonts w:ascii="Arial" w:hAnsi="Arial"/>
          <w:sz w:val="16"/>
        </w:rPr>
      </w:pPr>
    </w:p>
    <w:p w:rsidR="00000000" w:rsidRDefault="004A419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4A4197">
      <w:pPr>
        <w:rPr>
          <w:rFonts w:ascii="Arial" w:hAnsi="Arial"/>
          <w:sz w:val="16"/>
        </w:rPr>
      </w:pPr>
    </w:p>
    <w:p w:rsidR="00000000" w:rsidRDefault="004A41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A41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A41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</w:t>
            </w:r>
            <w:r>
              <w:rPr>
                <w:rFonts w:ascii="Arial" w:hAnsi="Arial"/>
                <w:i/>
                <w:sz w:val="16"/>
              </w:rPr>
              <w:t>en below.</w:t>
            </w:r>
          </w:p>
        </w:tc>
      </w:tr>
    </w:tbl>
    <w:p w:rsidR="00000000" w:rsidRDefault="004A419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A419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4A41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A41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A41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A419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A419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A419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A419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A4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A4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A4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</w:t>
            </w:r>
            <w:r>
              <w:rPr>
                <w:rFonts w:ascii="Arial" w:hAnsi="Arial"/>
                <w:sz w:val="16"/>
              </w:rPr>
              <w:t>SYON (MODERNİZATİON)</w:t>
            </w:r>
          </w:p>
        </w:tc>
        <w:tc>
          <w:tcPr>
            <w:tcW w:w="2043" w:type="dxa"/>
          </w:tcPr>
          <w:p w:rsidR="00000000" w:rsidRDefault="004A419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10.12.2002 -30.06.2004</w:t>
            </w:r>
          </w:p>
        </w:tc>
        <w:tc>
          <w:tcPr>
            <w:tcW w:w="2209" w:type="dxa"/>
          </w:tcPr>
          <w:p w:rsidR="00000000" w:rsidRDefault="004A419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904,960</w:t>
            </w:r>
          </w:p>
        </w:tc>
        <w:tc>
          <w:tcPr>
            <w:tcW w:w="1843" w:type="dxa"/>
          </w:tcPr>
          <w:p w:rsidR="00000000" w:rsidRDefault="004A419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904,960</w:t>
            </w:r>
          </w:p>
        </w:tc>
      </w:tr>
    </w:tbl>
    <w:p w:rsidR="00000000" w:rsidRDefault="004A419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41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A41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41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A419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</w:t>
            </w:r>
            <w:r>
              <w:rPr>
                <w:rFonts w:ascii="Arial" w:hAnsi="Arial"/>
                <w:b/>
                <w:sz w:val="16"/>
              </w:rPr>
              <w:t>irakler</w:t>
            </w:r>
          </w:p>
        </w:tc>
        <w:tc>
          <w:tcPr>
            <w:tcW w:w="2304" w:type="dxa"/>
          </w:tcPr>
          <w:p w:rsidR="00000000" w:rsidRDefault="004A41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A41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419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A4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A4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ENTEK ELEKTRİK ÜRETİMİ </w:t>
            </w:r>
          </w:p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OTOPRODÜKTÖR GRUBU A.Ş.</w:t>
            </w:r>
          </w:p>
        </w:tc>
        <w:tc>
          <w:tcPr>
            <w:tcW w:w="2299" w:type="dxa"/>
          </w:tcPr>
          <w:p w:rsidR="00000000" w:rsidRDefault="004A41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900,000TL</w:t>
            </w:r>
          </w:p>
        </w:tc>
        <w:tc>
          <w:tcPr>
            <w:tcW w:w="2343" w:type="dxa"/>
          </w:tcPr>
          <w:p w:rsidR="00000000" w:rsidRDefault="004A419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4A4197">
      <w:pPr>
        <w:rPr>
          <w:rFonts w:ascii="Arial" w:hAnsi="Arial"/>
          <w:sz w:val="16"/>
        </w:rPr>
      </w:pPr>
    </w:p>
    <w:p w:rsidR="00000000" w:rsidRDefault="004A419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41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A41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41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</w:t>
            </w:r>
            <w:r>
              <w:rPr>
                <w:rFonts w:ascii="Arial" w:hAnsi="Arial"/>
                <w:i/>
                <w:sz w:val="16"/>
              </w:rPr>
              <w:t>ders and their participations in the equity capital are shown below.</w:t>
            </w:r>
          </w:p>
        </w:tc>
      </w:tr>
    </w:tbl>
    <w:p w:rsidR="00000000" w:rsidRDefault="004A419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41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A41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A41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419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A4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A41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A419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1892" w:type="dxa"/>
          </w:tcPr>
          <w:p w:rsidR="00000000" w:rsidRDefault="004A4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1,180,426</w:t>
            </w:r>
          </w:p>
        </w:tc>
        <w:tc>
          <w:tcPr>
            <w:tcW w:w="2410" w:type="dxa"/>
          </w:tcPr>
          <w:p w:rsidR="00000000" w:rsidRDefault="004A41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TİCARET A.Ş</w:t>
            </w:r>
          </w:p>
        </w:tc>
        <w:tc>
          <w:tcPr>
            <w:tcW w:w="1892" w:type="dxa"/>
          </w:tcPr>
          <w:p w:rsidR="00000000" w:rsidRDefault="004A4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895,809</w:t>
            </w:r>
          </w:p>
        </w:tc>
        <w:tc>
          <w:tcPr>
            <w:tcW w:w="2410" w:type="dxa"/>
          </w:tcPr>
          <w:p w:rsidR="00000000" w:rsidRDefault="004A41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  <w:tc>
          <w:tcPr>
            <w:tcW w:w="1892" w:type="dxa"/>
          </w:tcPr>
          <w:p w:rsidR="00000000" w:rsidRDefault="004A4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53.865</w:t>
            </w:r>
          </w:p>
        </w:tc>
        <w:tc>
          <w:tcPr>
            <w:tcW w:w="2410" w:type="dxa"/>
          </w:tcPr>
          <w:p w:rsidR="00000000" w:rsidRDefault="004A41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RAHMİ KOÇ</w:t>
            </w:r>
          </w:p>
        </w:tc>
        <w:tc>
          <w:tcPr>
            <w:tcW w:w="1892" w:type="dxa"/>
          </w:tcPr>
          <w:p w:rsidR="00000000" w:rsidRDefault="004A4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53.865</w:t>
            </w:r>
          </w:p>
        </w:tc>
        <w:tc>
          <w:tcPr>
            <w:tcW w:w="2410" w:type="dxa"/>
          </w:tcPr>
          <w:p w:rsidR="00000000" w:rsidRDefault="004A41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  <w:tc>
          <w:tcPr>
            <w:tcW w:w="1892" w:type="dxa"/>
          </w:tcPr>
          <w:p w:rsidR="00000000" w:rsidRDefault="004A4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53.865</w:t>
            </w:r>
          </w:p>
        </w:tc>
        <w:tc>
          <w:tcPr>
            <w:tcW w:w="2410" w:type="dxa"/>
          </w:tcPr>
          <w:p w:rsidR="00000000" w:rsidRDefault="004A41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SEVGİ GÖNÜL</w:t>
            </w:r>
          </w:p>
        </w:tc>
        <w:tc>
          <w:tcPr>
            <w:tcW w:w="1892" w:type="dxa"/>
          </w:tcPr>
          <w:p w:rsidR="00000000" w:rsidRDefault="004A4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53.865</w:t>
            </w:r>
          </w:p>
        </w:tc>
        <w:tc>
          <w:tcPr>
            <w:tcW w:w="2410" w:type="dxa"/>
          </w:tcPr>
          <w:p w:rsidR="00000000" w:rsidRDefault="004A41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41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4A41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786,305</w:t>
            </w:r>
          </w:p>
        </w:tc>
        <w:tc>
          <w:tcPr>
            <w:tcW w:w="2410" w:type="dxa"/>
          </w:tcPr>
          <w:p w:rsidR="00000000" w:rsidRDefault="004A41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4197">
            <w:pPr>
              <w:pStyle w:val="Heading2"/>
            </w:pPr>
            <w:r>
              <w:t>TOPLAM / TOTAL</w:t>
            </w:r>
          </w:p>
        </w:tc>
        <w:tc>
          <w:tcPr>
            <w:tcW w:w="1892" w:type="dxa"/>
          </w:tcPr>
          <w:p w:rsidR="00000000" w:rsidRDefault="004A41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3,078,000</w:t>
            </w:r>
          </w:p>
        </w:tc>
        <w:tc>
          <w:tcPr>
            <w:tcW w:w="2410" w:type="dxa"/>
          </w:tcPr>
          <w:p w:rsidR="00000000" w:rsidRDefault="004A4197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4A4197">
      <w:pPr>
        <w:jc w:val="both"/>
        <w:rPr>
          <w:rFonts w:ascii="Arial" w:hAnsi="Arial"/>
          <w:sz w:val="16"/>
        </w:rPr>
      </w:pPr>
    </w:p>
    <w:p w:rsidR="00000000" w:rsidRDefault="004A419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A4197">
      <w:pPr>
        <w:ind w:right="-1231" w:firstLine="720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4197"/>
    <w:rsid w:val="004A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68121-CE79-4CC4-B2FA-A9CCC2ED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2003-04-28T15:09:00Z</cp:lastPrinted>
  <dcterms:created xsi:type="dcterms:W3CDTF">2022-09-01T21:32:00Z</dcterms:created>
  <dcterms:modified xsi:type="dcterms:W3CDTF">2022-09-01T21:32:00Z</dcterms:modified>
</cp:coreProperties>
</file>