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6252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NO=17/B  2.ULUS-ETİLER-İST</w:t>
            </w:r>
            <w:r>
              <w:rPr>
                <w:rFonts w:ascii="Arial" w:hAnsi="Arial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YILMAZ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KARAGÖZLÜ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</w:t>
            </w:r>
            <w:r>
              <w:rPr>
                <w:rFonts w:ascii="Arial" w:hAnsi="Arial"/>
                <w:sz w:val="16"/>
              </w:rPr>
              <w:t>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</w:t>
            </w:r>
            <w:r>
              <w:rPr>
                <w:rFonts w:ascii="Arial" w:hAnsi="Arial"/>
                <w:b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625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06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06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06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</w:t>
            </w:r>
            <w:r>
              <w:rPr>
                <w:rFonts w:ascii="Arial" w:hAnsi="Arial"/>
                <w:i/>
                <w:sz w:val="16"/>
              </w:rPr>
              <w:t>f securities in the Company's portfolio  as of 31.12.2003 is shown below.</w:t>
            </w: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31/12/2003 TARİHLİ PORTFÖY DEĞER TABLOSU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E0625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DEĞER(TL)</w:t>
            </w:r>
          </w:p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100,115,000,000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546,275,271,493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535,211,200,000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 w:eastAsia="en-US"/>
              </w:rPr>
              <w:t>Kimya Petrol ve Kauçuk Ürünleri</w:t>
            </w:r>
          </w:p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7,420,000,000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6,948,600,000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67,537,500,000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66,160,000,000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%12.36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%11.48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anayi</w:t>
            </w:r>
          </w:p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40,253,000,000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Products.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13,800,000,000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101,272,500,000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105,056,400,000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%19.63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Bankalar </w:t>
            </w:r>
          </w:p>
          <w:p w:rsidR="00000000" w:rsidRDefault="00E06252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91,844,117,647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88,459,000,000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%16.53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%15.35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Sigorta Şirketleri </w:t>
            </w:r>
          </w:p>
          <w:p w:rsidR="00000000" w:rsidRDefault="00E06252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(Insurance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39,400,000,000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37,800,000,000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%7.06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E062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</w:t>
            </w:r>
            <w:r>
              <w:rPr>
                <w:rFonts w:ascii="Arial" w:hAnsi="Arial"/>
                <w:sz w:val="16"/>
              </w:rPr>
              <w:t>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25,700,000,000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197,801,153,846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190,534,200,000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%35.60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Diğer Şirketler </w:t>
            </w:r>
          </w:p>
          <w:p w:rsidR="00000000" w:rsidRDefault="00E06252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544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Takas Para Piyasası (02/01/2004 dönüşlü)</w:t>
            </w:r>
          </w:p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(Clearing Bank Money Market)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41,000,000,000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141,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587,275,271,493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576,211,200,000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845,269,554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75,429,000,000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-129,885,159,057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522,600,310,497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E0625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E0625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774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625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62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E062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62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62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6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62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62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6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62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0625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73,014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12,594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26,527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8,750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(1,000 KİŞİ)</w:t>
            </w: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1,229,115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625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0625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1,350,000</w:t>
            </w:r>
          </w:p>
        </w:tc>
        <w:tc>
          <w:tcPr>
            <w:tcW w:w="2410" w:type="dxa"/>
          </w:tcPr>
          <w:p w:rsidR="00000000" w:rsidRDefault="00E0625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06252">
      <w:pPr>
        <w:jc w:val="both"/>
        <w:rPr>
          <w:rFonts w:ascii="Arial" w:hAnsi="Arial"/>
          <w:sz w:val="16"/>
        </w:rPr>
      </w:pPr>
    </w:p>
    <w:p w:rsidR="00000000" w:rsidRDefault="00E0625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16/02/2004 TARİHİNDE YAPILAN ORTAKLAR GENEL KURUL TOPLANTISINDA HAZIR BULUNANLAR Lİ</w:t>
      </w:r>
      <w:r>
        <w:rPr>
          <w:rFonts w:ascii="Arial" w:hAnsi="Arial"/>
          <w:sz w:val="16"/>
        </w:rPr>
        <w:t>STESİ ILE O TARIHTEN ITIBAREN YAPILAN ALIM VE SATIM ACIKLAMALARINA ISTINADEN ÇIKARTILMIŞTIR.</w:t>
      </w: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38485257">
    <w:abstractNumId w:val="1"/>
  </w:num>
  <w:num w:numId="2" w16cid:durableId="1798798410">
    <w:abstractNumId w:val="3"/>
  </w:num>
  <w:num w:numId="3" w16cid:durableId="80107539">
    <w:abstractNumId w:val="2"/>
  </w:num>
  <w:num w:numId="4" w16cid:durableId="229391460">
    <w:abstractNumId w:val="0"/>
  </w:num>
  <w:num w:numId="5" w16cid:durableId="113868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252"/>
    <w:rsid w:val="00E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C3534-19AB-4CE6-B55D-C8189751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