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0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49C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TRAKYA CAM SANAYİİ A.Ş.</w:t>
            </w:r>
          </w:p>
        </w:tc>
      </w:tr>
    </w:tbl>
    <w:p w:rsidR="00000000" w:rsidRDefault="007249CD">
      <w:pPr>
        <w:rPr>
          <w:rFonts w:ascii="Arial" w:hAnsi="Arial"/>
          <w:sz w:val="16"/>
        </w:rPr>
      </w:pPr>
    </w:p>
    <w:tbl>
      <w:tblPr>
        <w:tblW w:w="0" w:type="auto"/>
        <w:tblInd w:w="-40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21"/>
        <w:gridCol w:w="65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09.01.1978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KALINLIKLARDA VE RENKLERDE DÜZCAM, OTOCAMI, AYNA, LAMİNE, KAPLAMALI VE TEMPERLİ CAM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</w:t>
            </w:r>
            <w:r>
              <w:rPr>
                <w:rFonts w:ascii="Arial" w:hAnsi="Arial"/>
                <w:color w:val="000000"/>
                <w:sz w:val="16"/>
              </w:rPr>
              <w:t>E - 34330 4.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ALEV YARAMAN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GÜRKAN ÖNCEL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BARHANA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ÖMER BOYACIOĞLU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SITKI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TUNÇ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AKİF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  <w:p w:rsidR="00000000" w:rsidRDefault="007249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0 212 350 35 34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  <w:p w:rsidR="00000000" w:rsidRDefault="007249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0 212 350 50 80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</w:t>
            </w:r>
            <w:r>
              <w:rPr>
                <w:rFonts w:ascii="Arial" w:hAnsi="Arial"/>
                <w:b/>
                <w:color w:val="000000"/>
                <w:sz w:val="16"/>
              </w:rPr>
              <w:t>İKASI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(Employers’ Union)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CAM,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600.000.000.000.000.- TL.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</w:t>
            </w:r>
            <w:r>
              <w:rPr>
                <w:rFonts w:ascii="Arial" w:hAnsi="Arial"/>
                <w:b/>
                <w:color w:val="000000"/>
                <w:sz w:val="16"/>
              </w:rPr>
              <w:t>ssued Capital)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227.600.000.000.000.-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21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41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(National)</w:t>
            </w:r>
          </w:p>
        </w:tc>
      </w:tr>
    </w:tbl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249CD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47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  <w:vAlign w:val="center"/>
          </w:tcPr>
          <w:p w:rsidR="00000000" w:rsidRDefault="007249CD">
            <w:pPr>
              <w:framePr w:hSpace="180" w:wrap="notBeside" w:vAnchor="text" w:hAnchor="margin" w:x="-663" w:y="-6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4785" w:type="dxa"/>
            <w:vAlign w:val="center"/>
          </w:tcPr>
          <w:p w:rsidR="00000000" w:rsidRDefault="007249CD">
            <w:pPr>
              <w:framePr w:hSpace="180" w:wrap="notBeside" w:vAnchor="text" w:hAnchor="margin" w:x="-663" w:y="-66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160"/>
        <w:gridCol w:w="851"/>
        <w:gridCol w:w="1842"/>
        <w:gridCol w:w="1134"/>
        <w:gridCol w:w="1958"/>
        <w:gridCol w:w="12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Temel Camlar 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Camı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(m²)</w:t>
            </w:r>
          </w:p>
        </w:tc>
        <w:tc>
          <w:tcPr>
            <w:tcW w:w="1134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8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İşlenmiş Camlar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(m²)</w:t>
            </w:r>
          </w:p>
        </w:tc>
        <w:tc>
          <w:tcPr>
            <w:tcW w:w="1235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0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Float Glass 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1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(m²)</w:t>
            </w:r>
          </w:p>
        </w:tc>
        <w:tc>
          <w:tcPr>
            <w:tcW w:w="1134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8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Glass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(m²)</w:t>
            </w:r>
          </w:p>
        </w:tc>
        <w:tc>
          <w:tcPr>
            <w:tcW w:w="1235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60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760.000</w:t>
            </w:r>
          </w:p>
        </w:tc>
        <w:tc>
          <w:tcPr>
            <w:tcW w:w="851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sz w:val="16"/>
                <w:highlight w:val="darkGray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842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2.395.000</w:t>
            </w:r>
          </w:p>
        </w:tc>
        <w:tc>
          <w:tcPr>
            <w:tcW w:w="1134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58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ind w:right="-6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9.155.000</w:t>
            </w:r>
          </w:p>
        </w:tc>
        <w:tc>
          <w:tcPr>
            <w:tcW w:w="1235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160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ind w:right="-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631.000</w:t>
            </w:r>
          </w:p>
        </w:tc>
        <w:tc>
          <w:tcPr>
            <w:tcW w:w="851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842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1.872.000</w:t>
            </w:r>
          </w:p>
        </w:tc>
        <w:tc>
          <w:tcPr>
            <w:tcW w:w="1134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58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ind w:right="-6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6.592.000</w:t>
            </w:r>
          </w:p>
        </w:tc>
        <w:tc>
          <w:tcPr>
            <w:tcW w:w="1235" w:type="dxa"/>
            <w:vAlign w:val="center"/>
          </w:tcPr>
          <w:p w:rsidR="00000000" w:rsidRDefault="007249CD">
            <w:pPr>
              <w:framePr w:hSpace="180" w:wrap="around" w:vAnchor="text" w:hAnchor="margin" w:xAlign="center" w:y="2"/>
              <w:jc w:val="center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</w:tbl>
    <w:p w:rsidR="00000000" w:rsidRDefault="007249CD">
      <w:pPr>
        <w:ind w:left="3600" w:right="-901" w:firstLine="720"/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K.K.O.-Kapasite Kullanım Oranı</w:t>
      </w:r>
      <w:r>
        <w:rPr>
          <w:rFonts w:ascii="Arial" w:hAnsi="Arial"/>
          <w:i/>
          <w:sz w:val="16"/>
        </w:rPr>
        <w:t xml:space="preserve">  (C.U.R.-Capacity Utilization Rate)</w:t>
      </w:r>
    </w:p>
    <w:p w:rsidR="00000000" w:rsidRDefault="007249CD">
      <w:pPr>
        <w:ind w:left="-426"/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4961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249CD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Cam (ton)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Camı (m²)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İşlenmiş Camlar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Float Glass (tons)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 (m²)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 Glass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638.000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2.307.000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8.443.000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70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553.000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1.856.000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6.243.000</w:t>
            </w:r>
          </w:p>
        </w:tc>
      </w:tr>
    </w:tbl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4961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249CD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2410"/>
        <w:gridCol w:w="2268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  <w:p w:rsidR="00000000" w:rsidRDefault="007249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Imports ($)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Maliyetler İçindeki Payı </w:t>
            </w:r>
            <w:r>
              <w:rPr>
                <w:rFonts w:ascii="Arial" w:hAnsi="Arial"/>
                <w:b/>
                <w:i/>
                <w:sz w:val="16"/>
              </w:rPr>
              <w:t xml:space="preserve">Proportion in Costs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  <w:p w:rsidR="00000000" w:rsidRDefault="007249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Exports ($)</w:t>
            </w:r>
          </w:p>
        </w:tc>
        <w:tc>
          <w:tcPr>
            <w:tcW w:w="2126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  <w:p w:rsidR="00000000" w:rsidRDefault="007249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</w:t>
            </w:r>
            <w:r>
              <w:rPr>
                <w:rFonts w:ascii="Arial" w:hAnsi="Arial"/>
                <w:b/>
                <w:i/>
                <w:sz w:val="16"/>
              </w:rPr>
              <w:t>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7"/>
        </w:trPr>
        <w:tc>
          <w:tcPr>
            <w:tcW w:w="70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20.077.023.000.000</w:t>
            </w:r>
          </w:p>
          <w:p w:rsidR="00000000" w:rsidRDefault="007249CD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13.451.248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1104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146.000.000.000.000</w:t>
            </w:r>
          </w:p>
          <w:p w:rsidR="00000000" w:rsidRDefault="007249CD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97.817.137</w:t>
            </w:r>
          </w:p>
        </w:tc>
        <w:tc>
          <w:tcPr>
            <w:tcW w:w="2126" w:type="dxa"/>
            <w:vAlign w:val="center"/>
          </w:tcPr>
          <w:p w:rsidR="00000000" w:rsidRDefault="007249CD">
            <w:pPr>
              <w:ind w:right="-30"/>
              <w:jc w:val="center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19.356.672.000.000</w:t>
            </w:r>
          </w:p>
          <w:p w:rsidR="00000000" w:rsidRDefault="007249CD">
            <w:pPr>
              <w:ind w:right="60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12.602.000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1104"/>
              <w:jc w:val="right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164.000.000.000.000</w:t>
            </w:r>
          </w:p>
          <w:p w:rsidR="00000000" w:rsidRDefault="007249CD">
            <w:pPr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108.350.164</w:t>
            </w:r>
          </w:p>
        </w:tc>
        <w:tc>
          <w:tcPr>
            <w:tcW w:w="2126" w:type="dxa"/>
            <w:vAlign w:val="center"/>
          </w:tcPr>
          <w:p w:rsidR="00000000" w:rsidRDefault="007249CD">
            <w:pPr>
              <w:ind w:right="-30"/>
              <w:jc w:val="center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4961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on-going investments and projects of the Company are given below.</w:t>
            </w:r>
          </w:p>
        </w:tc>
      </w:tr>
    </w:tbl>
    <w:p w:rsidR="00000000" w:rsidRDefault="007249CD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268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6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26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Date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126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PROJESİ</w:t>
            </w:r>
          </w:p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(EXTENSION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01.01.2002-31.12.2005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54.780</w:t>
            </w:r>
          </w:p>
        </w:tc>
        <w:tc>
          <w:tcPr>
            <w:tcW w:w="2126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BUZLUCAM</w:t>
            </w:r>
          </w:p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(PATTERNED GLASS)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01.10.2003-31.12.2004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26.734</w:t>
            </w:r>
          </w:p>
        </w:tc>
        <w:tc>
          <w:tcPr>
            <w:tcW w:w="2126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SOĞUK ONARIM VE MODERNİZASYON</w:t>
            </w:r>
          </w:p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(COLD REPAIR &amp; MODERNIZATION)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01.11.2003-31.12.2003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2.980</w:t>
            </w:r>
          </w:p>
        </w:tc>
        <w:tc>
          <w:tcPr>
            <w:tcW w:w="2126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ÜRETİM HATLARININ MODERNİZASYONU</w:t>
            </w:r>
          </w:p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(MODERNİZATİON OF EXİSTİNG LİNES)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01.01.2003-31.12.2004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1.306</w:t>
            </w:r>
          </w:p>
        </w:tc>
        <w:tc>
          <w:tcPr>
            <w:tcW w:w="2126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UZMAN BEYAZ EŞYA İŞLEME HATTI</w:t>
            </w:r>
          </w:p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(GLASS PROCESSİNG LINE)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01.01.2003-31.12.2003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</w:t>
            </w:r>
          </w:p>
        </w:tc>
        <w:tc>
          <w:tcPr>
            <w:tcW w:w="2126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</w:t>
            </w:r>
          </w:p>
        </w:tc>
      </w:tr>
    </w:tbl>
    <w:p w:rsidR="00000000" w:rsidRDefault="007249CD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</w:t>
            </w:r>
            <w:r>
              <w:rPr>
                <w:rFonts w:ascii="Arial" w:hAnsi="Arial"/>
                <w:sz w:val="16"/>
              </w:rPr>
              <w:t xml:space="preserve"> içindeki payı aşağıda gösterilmektedir.</w:t>
            </w:r>
          </w:p>
        </w:tc>
        <w:tc>
          <w:tcPr>
            <w:tcW w:w="4961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249CD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ELEKTRİK ÜRE</w:t>
            </w:r>
            <w:r>
              <w:rPr>
                <w:rFonts w:ascii="Arial" w:hAnsi="Arial"/>
                <w:sz w:val="16"/>
              </w:rPr>
              <w:t>TİMİ A.Ş.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31.126.000.000.000.-TL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ÇAYIROVA CAM SANAYİİ A.Ş.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67.296.000.000.000.-TL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ELYAF SANAYİİ A.Ş.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36.121.000.000.000.- TL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SAN. VE TİC. A.Ş.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200.543.000.000.000.- TL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43.421.000.000.000.-TL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</w:t>
            </w: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125.602.720.550.000.-TL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INVESTMENT B.V.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432.482.765.000.- TL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T.ŞİŞE VE CAM FABRİKALARI A.Ş.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403.000.000.000.000.-TL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SANAYİİ A.Ş.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62.630.000.000.000.-TL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PORSELEN SANAYİİ A.Ş.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1.518.115.000.</w:t>
            </w:r>
            <w:r>
              <w:rPr>
                <w:rFonts w:ascii="Arial" w:hAnsi="Arial"/>
                <w:sz w:val="16"/>
              </w:rPr>
              <w:t>000.-TL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tabs>
                <w:tab w:val="right" w:pos="1067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</w:tbl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p w:rsidR="00000000" w:rsidRDefault="007249CD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1"/>
        <w:gridCol w:w="52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ortakları ve sermaye payları aşağıda gösterilmektedir.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249C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7249CD">
      <w:pPr>
        <w:rPr>
          <w:rFonts w:ascii="Arial" w:hAnsi="Arial"/>
          <w:sz w:val="16"/>
        </w:rPr>
      </w:pPr>
    </w:p>
    <w:tbl>
      <w:tblPr>
        <w:tblW w:w="0" w:type="auto"/>
        <w:tblInd w:w="-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724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24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249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724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410" w:type="dxa"/>
          </w:tcPr>
          <w:p w:rsidR="00000000" w:rsidRDefault="00724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ŞİŞE VE CAM FABRİKALARI A.Ş.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138.451.870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13.308.651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IFC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3.957.519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LİMİTED STİ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721.034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SANAYİİ A.Ş.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60.400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71.100.526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8"/>
        </w:trPr>
        <w:tc>
          <w:tcPr>
            <w:tcW w:w="3119" w:type="dxa"/>
            <w:vAlign w:val="center"/>
          </w:tcPr>
          <w:p w:rsidR="00000000" w:rsidRDefault="00724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(TOTAL)</w:t>
            </w:r>
          </w:p>
        </w:tc>
        <w:tc>
          <w:tcPr>
            <w:tcW w:w="2268" w:type="dxa"/>
            <w:vAlign w:val="center"/>
          </w:tcPr>
          <w:p w:rsidR="00000000" w:rsidRDefault="007249CD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227.600.00</w:t>
            </w: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  <w:vAlign w:val="center"/>
          </w:tcPr>
          <w:p w:rsidR="00000000" w:rsidRDefault="007249CD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249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49CD"/>
    <w:rsid w:val="0072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368ED-17BD-4D7C-8D67-C16E4E4A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2004-06-16T19:42:00Z</cp:lastPrinted>
  <dcterms:created xsi:type="dcterms:W3CDTF">2022-09-01T21:33:00Z</dcterms:created>
  <dcterms:modified xsi:type="dcterms:W3CDTF">2022-09-01T21:33:00Z</dcterms:modified>
</cp:coreProperties>
</file>