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1C1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TRANSTÜRK HOLDİNG A.Ş.</w:t>
            </w:r>
          </w:p>
        </w:tc>
      </w:tr>
    </w:tbl>
    <w:p w:rsidR="00000000" w:rsidRDefault="00F21C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 MAYIS 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SİRKECİ, HOCAPAŞA MAH. HÜDAVENDİGAR CAD. M.MURAT SOK. KOCAOĞLU İŞ MRK. NO: 8 KAT: 5 DAİRE: 69/70 EMİNÖNÜ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FARUK EROL SÜREN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GÖNÜL ERDEMLİ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HİDAYET MİTHAT KUNT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AYHAN TOPRAK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RAGIP CAN BOLGİ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(0.212) 244 12 37 – (0.212) 244 13 29 – (0.212) 514 30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(0.212) 244 15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: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</w:t>
            </w:r>
            <w:r>
              <w:rPr>
                <w:rFonts w:ascii="Arial" w:hAnsi="Arial"/>
                <w:b/>
                <w:color w:val="000000"/>
                <w:sz w:val="16"/>
              </w:rPr>
              <w:t>ŞME DÖNEMİ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C1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15.000.000.000.000.-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14.955.159.608.160.-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İSE SECONDARY NATIONAL MARKET</w:t>
            </w:r>
          </w:p>
        </w:tc>
      </w:tr>
    </w:tbl>
    <w:p w:rsidR="00000000" w:rsidRDefault="00F21C1A">
      <w:pPr>
        <w:pStyle w:val="BodyText"/>
        <w:rPr>
          <w:sz w:val="16"/>
          <w:lang w:val="tr-TR"/>
        </w:rPr>
      </w:pPr>
    </w:p>
    <w:p w:rsidR="00000000" w:rsidRDefault="00F21C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F21C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F21C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F21C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</w:t>
            </w:r>
            <w:r>
              <w:rPr>
                <w:rFonts w:ascii="Arial" w:hAnsi="Arial"/>
                <w:i/>
                <w:sz w:val="16"/>
              </w:rPr>
              <w:t>enues for the last two years is shown below.</w:t>
            </w:r>
          </w:p>
        </w:tc>
      </w:tr>
    </w:tbl>
    <w:p w:rsidR="00000000" w:rsidRDefault="00F21C1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21C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F21C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F21C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21C1A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F21C1A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F21C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21C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F21C1A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151.798</w:t>
            </w:r>
          </w:p>
        </w:tc>
        <w:tc>
          <w:tcPr>
            <w:tcW w:w="3543" w:type="dxa"/>
          </w:tcPr>
          <w:p w:rsidR="00000000" w:rsidRDefault="00F21C1A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2,91 %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21C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F21C1A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119.898</w:t>
            </w:r>
          </w:p>
        </w:tc>
        <w:tc>
          <w:tcPr>
            <w:tcW w:w="3543" w:type="dxa"/>
          </w:tcPr>
          <w:p w:rsidR="00000000" w:rsidRDefault="00F21C1A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2,11 %</w:t>
            </w:r>
          </w:p>
        </w:tc>
      </w:tr>
    </w:tbl>
    <w:p w:rsidR="00000000" w:rsidRDefault="00F21C1A">
      <w:pPr>
        <w:rPr>
          <w:rFonts w:ascii="Arial" w:hAnsi="Arial"/>
          <w:sz w:val="16"/>
        </w:rPr>
      </w:pPr>
    </w:p>
    <w:p w:rsidR="00000000" w:rsidRDefault="00F21C1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F21C1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1C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21C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1C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21C1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106"/>
        <w:gridCol w:w="2198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2"/>
          </w:tcPr>
          <w:p w:rsidR="00000000" w:rsidRDefault="00F21C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21C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1C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ipations</w:t>
            </w:r>
          </w:p>
        </w:tc>
        <w:tc>
          <w:tcPr>
            <w:tcW w:w="2304" w:type="dxa"/>
            <w:gridSpan w:val="2"/>
          </w:tcPr>
          <w:p w:rsidR="00000000" w:rsidRDefault="00F21C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21C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DATA BİLGİ SİSTEMLERİ A.Ş.</w:t>
            </w:r>
          </w:p>
        </w:tc>
        <w:tc>
          <w:tcPr>
            <w:tcW w:w="2299" w:type="dxa"/>
            <w:gridSpan w:val="2"/>
          </w:tcPr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17.500.000.000.-TL</w:t>
            </w:r>
          </w:p>
        </w:tc>
        <w:tc>
          <w:tcPr>
            <w:tcW w:w="2343" w:type="dxa"/>
          </w:tcPr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2,27 %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gridSpan w:val="2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FESKAR RESTORAN MARKET VE TURİST İŞLETMELERİ A.Ş.        </w:t>
            </w:r>
          </w:p>
        </w:tc>
        <w:tc>
          <w:tcPr>
            <w:tcW w:w="2193" w:type="dxa"/>
          </w:tcPr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300.000.000.000.-TL</w:t>
            </w:r>
          </w:p>
        </w:tc>
        <w:tc>
          <w:tcPr>
            <w:tcW w:w="2343" w:type="dxa"/>
          </w:tcPr>
          <w:p w:rsidR="00000000" w:rsidRDefault="00F21C1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</w:p>
          <w:p w:rsidR="00000000" w:rsidRDefault="00F21C1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10,00 %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GEO-DATA HARİTACILIK BİLGİ İŞLEM A.Ş.</w:t>
            </w:r>
          </w:p>
        </w:tc>
        <w:tc>
          <w:tcPr>
            <w:tcW w:w="2299" w:type="dxa"/>
            <w:gridSpan w:val="2"/>
          </w:tcPr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450.000.000.-TL</w:t>
            </w:r>
          </w:p>
        </w:tc>
        <w:tc>
          <w:tcPr>
            <w:tcW w:w="2343" w:type="dxa"/>
          </w:tcPr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38,88 %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TAKIM ENDÜSTRİSİ A.Ş.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TAKIM YATIRIM PAZARLAMA SANAYİ VE TİCARET A.Ş.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PLASTEK PLASTİK ŞİŞİRME SANAYİ A.Ş.                                                                       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STAR GAYRİMENKUL PROJE 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GELİŞTİRME  İN</w:t>
            </w:r>
            <w:r>
              <w:rPr>
                <w:rFonts w:ascii="Arial" w:hAnsi="Arial"/>
                <w:color w:val="000000"/>
                <w:sz w:val="16"/>
              </w:rPr>
              <w:t xml:space="preserve">ŞAAT VE 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PAZARLAMA  A.Ş.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TİBOT YAPI MARKET SANAYİ  VE TİCARET A.Ş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SİGMA OTOMASYON VE BİLGİ SİSTEMLERİ A.Ş.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GATEKS İPLİK SANAYİ VE TİCARET A.Ş.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GİTAŞ GENEL İÇ VE DIŞ TİCARET VE PLASTİK SANAYİ A.Ş.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OPTRONİK OPTİK VE ELEKTRONİK CİHAZLARI TİCARET VE SANAYİ 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L</w:t>
            </w:r>
            <w:r>
              <w:rPr>
                <w:rFonts w:ascii="Arial" w:hAnsi="Arial"/>
                <w:color w:val="000000"/>
                <w:sz w:val="16"/>
              </w:rPr>
              <w:t>TD. ŞTİ.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MARES RESTORAN MARKET VE 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TURİSTİK  İŞLETMELER A.Ş.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SHEFFER TRANSTÜRK TARIM SANAYİ VE TİCARET A.Ş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EMLAK TİCARET A.Ş.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 KİMYA SANAYİ VE TİCARET A.Ş.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SİGORTA ACENTALIĞI A.Ş.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S.A: GENEVE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BUSİNESS DEVELOPMENT I</w:t>
            </w:r>
            <w:r>
              <w:rPr>
                <w:rFonts w:ascii="Arial" w:hAnsi="Arial"/>
                <w:color w:val="000000"/>
                <w:sz w:val="16"/>
              </w:rPr>
              <w:t>NC.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BRİCOLAGE TRANSTÜRK YAPI MARKET SANAYİ VE TİCARET A.Ş.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İNTERSPORT SPOR MALZEMELERİ  ÜRETİM PAZARLAMA  VE 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A.Ş.</w:t>
            </w:r>
          </w:p>
        </w:tc>
        <w:tc>
          <w:tcPr>
            <w:tcW w:w="2299" w:type="dxa"/>
            <w:gridSpan w:val="2"/>
          </w:tcPr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16.818.733.181.250.-TL</w:t>
            </w: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16.000.000.000.000.-TL</w:t>
            </w: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50.000.000.000.-TL</w:t>
            </w: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40.000.000.000.-TL</w:t>
            </w: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2.500.000.000.000.-TL</w:t>
            </w: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26.130.000.000.-TL</w:t>
            </w: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  <w:r>
              <w:rPr>
                <w:rFonts w:ascii="Arial" w:hAnsi="Arial"/>
                <w:color w:val="000000"/>
                <w:sz w:val="16"/>
              </w:rPr>
              <w:t>.000.000.000.000.-TL</w:t>
            </w: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565.000.000.000.-TL</w:t>
            </w: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250.000.000.000.-TL</w:t>
            </w: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69.000.000.-TL</w:t>
            </w: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905.000.000.000.-TL</w:t>
            </w: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2.000.000.- SFR</w:t>
            </w: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 HİSSE</w:t>
            </w: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2.700.000.000.000.-TL</w:t>
            </w: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200.000.000.000.-TL</w:t>
            </w:r>
          </w:p>
        </w:tc>
        <w:tc>
          <w:tcPr>
            <w:tcW w:w="2343" w:type="dxa"/>
          </w:tcPr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28,17 %</w:t>
            </w: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0,00 %</w:t>
            </w:r>
          </w:p>
          <w:p w:rsidR="00000000" w:rsidRDefault="00F21C1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0,99 %</w:t>
            </w: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0,00 %</w:t>
            </w: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9,75 %</w:t>
            </w:r>
          </w:p>
          <w:p w:rsidR="00000000" w:rsidRDefault="00F21C1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30,00 %</w:t>
            </w: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19,00 %</w:t>
            </w: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25,00 %</w:t>
            </w: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50,00 %</w:t>
            </w: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94,98 %</w:t>
            </w: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61,00 %</w:t>
            </w: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95,49 %</w:t>
            </w: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99,99 %</w:t>
            </w: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99,99 %</w:t>
            </w: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99,85 %</w:t>
            </w: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100,00 %</w:t>
            </w: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89,11 %</w:t>
            </w: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21C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95,00 %</w:t>
            </w:r>
          </w:p>
        </w:tc>
      </w:tr>
    </w:tbl>
    <w:p w:rsidR="00000000" w:rsidRDefault="00F21C1A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F21C1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1C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21C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1C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</w:t>
            </w:r>
            <w:r>
              <w:rPr>
                <w:rFonts w:ascii="Arial" w:hAnsi="Arial"/>
                <w:i/>
                <w:sz w:val="16"/>
              </w:rPr>
              <w:t>ions in the equity capital are shown below.</w:t>
            </w:r>
          </w:p>
        </w:tc>
      </w:tr>
    </w:tbl>
    <w:p w:rsidR="00000000" w:rsidRDefault="00F21C1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21C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21C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1C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21C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21C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21C1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HOLDİNG A.Ş..</w:t>
            </w:r>
          </w:p>
        </w:tc>
        <w:tc>
          <w:tcPr>
            <w:tcW w:w="1892" w:type="dxa"/>
          </w:tcPr>
          <w:p w:rsidR="00000000" w:rsidRDefault="00F21C1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1.897.369TL</w:t>
            </w:r>
          </w:p>
        </w:tc>
        <w:tc>
          <w:tcPr>
            <w:tcW w:w="2410" w:type="dxa"/>
          </w:tcPr>
          <w:p w:rsidR="00000000" w:rsidRDefault="00F21C1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12,69 %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EROL SÜREN</w:t>
            </w:r>
          </w:p>
        </w:tc>
        <w:tc>
          <w:tcPr>
            <w:tcW w:w="1892" w:type="dxa"/>
          </w:tcPr>
          <w:p w:rsidR="00000000" w:rsidRDefault="00F21C1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4.530TL</w:t>
            </w:r>
          </w:p>
        </w:tc>
        <w:tc>
          <w:tcPr>
            <w:tcW w:w="2410" w:type="dxa"/>
          </w:tcPr>
          <w:p w:rsidR="00000000" w:rsidRDefault="00F21C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HATİCE SÜREN</w:t>
            </w:r>
          </w:p>
        </w:tc>
        <w:tc>
          <w:tcPr>
            <w:tcW w:w="1892" w:type="dxa"/>
          </w:tcPr>
          <w:p w:rsidR="00000000" w:rsidRDefault="00F21C1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1.047TL</w:t>
            </w:r>
          </w:p>
        </w:tc>
        <w:tc>
          <w:tcPr>
            <w:tcW w:w="2410" w:type="dxa"/>
          </w:tcPr>
          <w:p w:rsidR="00000000" w:rsidRDefault="00F21C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  <w:r>
              <w:rPr>
                <w:rFonts w:ascii="Arial" w:hAnsi="Arial"/>
                <w:color w:val="000000"/>
                <w:sz w:val="16"/>
              </w:rPr>
              <w:t>70 %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ORTADOĞU YATIRIM VE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FİNANSMAN A.Ş.</w:t>
            </w:r>
          </w:p>
        </w:tc>
        <w:tc>
          <w:tcPr>
            <w:tcW w:w="1892" w:type="dxa"/>
          </w:tcPr>
          <w:p w:rsidR="00000000" w:rsidRDefault="00F21C1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1.540TL</w:t>
            </w:r>
          </w:p>
        </w:tc>
        <w:tc>
          <w:tcPr>
            <w:tcW w:w="2410" w:type="dxa"/>
          </w:tcPr>
          <w:p w:rsidR="00000000" w:rsidRDefault="00F21C1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HOLDİNG A.Ş.</w:t>
            </w:r>
          </w:p>
        </w:tc>
        <w:tc>
          <w:tcPr>
            <w:tcW w:w="1892" w:type="dxa"/>
          </w:tcPr>
          <w:p w:rsidR="00000000" w:rsidRDefault="00F21C1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862TL</w:t>
            </w:r>
          </w:p>
        </w:tc>
        <w:tc>
          <w:tcPr>
            <w:tcW w:w="2410" w:type="dxa"/>
          </w:tcPr>
          <w:p w:rsidR="00000000" w:rsidRDefault="00F21C1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PİYALE BESİN SANAYİ VE</w:t>
            </w:r>
          </w:p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TİCARET A.Ş.</w:t>
            </w:r>
          </w:p>
        </w:tc>
        <w:tc>
          <w:tcPr>
            <w:tcW w:w="1892" w:type="dxa"/>
          </w:tcPr>
          <w:p w:rsidR="00000000" w:rsidRDefault="00F21C1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146TL</w:t>
            </w:r>
          </w:p>
        </w:tc>
        <w:tc>
          <w:tcPr>
            <w:tcW w:w="2410" w:type="dxa"/>
          </w:tcPr>
          <w:p w:rsidR="00000000" w:rsidRDefault="00F21C1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0,000975%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1C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F21C1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13.049.666TL</w:t>
            </w:r>
          </w:p>
        </w:tc>
        <w:tc>
          <w:tcPr>
            <w:tcW w:w="2410" w:type="dxa"/>
          </w:tcPr>
          <w:p w:rsidR="00000000" w:rsidRDefault="00F21C1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87,2586%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1C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F21C1A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14.955.160TL</w:t>
            </w:r>
          </w:p>
        </w:tc>
        <w:tc>
          <w:tcPr>
            <w:tcW w:w="2410" w:type="dxa"/>
          </w:tcPr>
          <w:p w:rsidR="00000000" w:rsidRDefault="00F21C1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100,00%</w:t>
            </w:r>
          </w:p>
        </w:tc>
      </w:tr>
    </w:tbl>
    <w:p w:rsidR="00000000" w:rsidRDefault="00F21C1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1C1A"/>
    <w:rsid w:val="00F2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AF454-5756-4246-A82E-38DE0F11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2004-05-27T14:21:00Z</cp:lastPrinted>
  <dcterms:created xsi:type="dcterms:W3CDTF">2022-09-01T21:33:00Z</dcterms:created>
  <dcterms:modified xsi:type="dcterms:W3CDTF">2022-09-01T21:33:00Z</dcterms:modified>
</cp:coreProperties>
</file>