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14CC">
            <w:pPr>
              <w:pStyle w:val="Heading2"/>
            </w:pPr>
            <w:r>
              <w:t>VAKKO TEKSTİL VE HAZIR GİYİM SANAYİ İŞL. A.Ş.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MERTER, A.NAFIZ GÜRMAN MH. A.RIZA GÜRCAN CD. NO:27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34173</w:t>
            </w:r>
            <w:r>
              <w:rPr>
                <w:rFonts w:ascii="Arial" w:hAnsi="Arial"/>
                <w:sz w:val="16"/>
              </w:rPr>
              <w:t>, GÜNGÖREN-İSTANBUL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tabs>
                <w:tab w:val="left" w:pos="252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JEFF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VİTALİ HAKKO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  ELHADİF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14CC">
            <w:pPr>
              <w:pStyle w:val="Heading3"/>
            </w:pPr>
            <w:r>
              <w:t>National Market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806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KRAVAT(ADET)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806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156.417</w:t>
            </w:r>
          </w:p>
        </w:tc>
        <w:tc>
          <w:tcPr>
            <w:tcW w:w="806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37,24</w:t>
            </w:r>
          </w:p>
        </w:tc>
        <w:tc>
          <w:tcPr>
            <w:tcW w:w="1990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15,341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</w:t>
            </w:r>
          </w:p>
        </w:tc>
        <w:tc>
          <w:tcPr>
            <w:tcW w:w="1908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236,760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136.020</w:t>
            </w:r>
          </w:p>
        </w:tc>
        <w:tc>
          <w:tcPr>
            <w:tcW w:w="806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32.39</w:t>
            </w:r>
          </w:p>
        </w:tc>
        <w:tc>
          <w:tcPr>
            <w:tcW w:w="1990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17.712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</w:t>
            </w:r>
          </w:p>
        </w:tc>
        <w:tc>
          <w:tcPr>
            <w:tcW w:w="1908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267.596</w:t>
            </w:r>
          </w:p>
        </w:tc>
        <w:tc>
          <w:tcPr>
            <w:tcW w:w="818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614C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</w:t>
            </w:r>
            <w:r>
              <w:rPr>
                <w:rFonts w:ascii="Arial" w:hAnsi="Arial"/>
                <w:i/>
                <w:sz w:val="16"/>
              </w:rPr>
              <w:t>les figures of the Company for the last two years are  shown below.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199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(ADET)</w:t>
            </w:r>
          </w:p>
        </w:tc>
        <w:tc>
          <w:tcPr>
            <w:tcW w:w="190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199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90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145,878</w:t>
            </w:r>
          </w:p>
        </w:tc>
        <w:tc>
          <w:tcPr>
            <w:tcW w:w="1990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150,288</w:t>
            </w:r>
          </w:p>
        </w:tc>
        <w:tc>
          <w:tcPr>
            <w:tcW w:w="1908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139.851</w:t>
            </w:r>
          </w:p>
        </w:tc>
        <w:tc>
          <w:tcPr>
            <w:tcW w:w="1990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147.364</w:t>
            </w:r>
          </w:p>
        </w:tc>
        <w:tc>
          <w:tcPr>
            <w:tcW w:w="1908" w:type="dxa"/>
          </w:tcPr>
          <w:p w:rsidR="00000000" w:rsidRDefault="007614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244.171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</w:t>
            </w:r>
            <w:r>
              <w:rPr>
                <w:rFonts w:ascii="Arial" w:hAnsi="Arial"/>
                <w:sz w:val="16"/>
              </w:rPr>
              <w:t>e ihracat rakamları aşağıda gösterilmiştir.</w:t>
            </w:r>
          </w:p>
        </w:tc>
        <w:tc>
          <w:tcPr>
            <w:tcW w:w="1134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(MİO/TL)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(MİO/TL)</w:t>
            </w:r>
          </w:p>
        </w:tc>
        <w:tc>
          <w:tcPr>
            <w:tcW w:w="226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In Costs(%)</w:t>
            </w:r>
          </w:p>
        </w:tc>
        <w:tc>
          <w:tcPr>
            <w:tcW w:w="155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614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18,874,094</w:t>
            </w:r>
          </w:p>
          <w:p w:rsidR="00000000" w:rsidRDefault="007614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(11,214,569)</w:t>
            </w:r>
          </w:p>
        </w:tc>
        <w:tc>
          <w:tcPr>
            <w:tcW w:w="2410" w:type="dxa"/>
          </w:tcPr>
          <w:p w:rsidR="00000000" w:rsidRDefault="007614C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559" w:type="dxa"/>
          </w:tcPr>
          <w:p w:rsidR="00000000" w:rsidRDefault="007614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2,097,390</w:t>
            </w:r>
          </w:p>
          <w:p w:rsidR="00000000" w:rsidRDefault="007614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(1,426,959)</w:t>
            </w:r>
          </w:p>
        </w:tc>
        <w:tc>
          <w:tcPr>
            <w:tcW w:w="2269" w:type="dxa"/>
          </w:tcPr>
          <w:p w:rsidR="00000000" w:rsidRDefault="007614C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614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12.528.642</w:t>
            </w:r>
          </w:p>
          <w:p w:rsidR="00000000" w:rsidRDefault="007614C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( 7.477.480 )</w:t>
            </w:r>
          </w:p>
        </w:tc>
        <w:tc>
          <w:tcPr>
            <w:tcW w:w="2410" w:type="dxa"/>
          </w:tcPr>
          <w:p w:rsidR="00000000" w:rsidRDefault="007614C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7614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1.706.237</w:t>
            </w:r>
          </w:p>
          <w:p w:rsidR="00000000" w:rsidRDefault="007614C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( 1.143.953 )</w:t>
            </w:r>
          </w:p>
        </w:tc>
        <w:tc>
          <w:tcPr>
            <w:tcW w:w="2269" w:type="dxa"/>
          </w:tcPr>
          <w:p w:rsidR="00000000" w:rsidRDefault="007614C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</w:t>
            </w:r>
          </w:p>
        </w:tc>
      </w:tr>
    </w:tbl>
    <w:p w:rsidR="00000000" w:rsidRDefault="007614CC">
      <w:pPr>
        <w:rPr>
          <w:rFonts w:ascii="Arial" w:hAnsi="Arial"/>
          <w:b/>
          <w:sz w:val="16"/>
          <w:u w:val="single"/>
        </w:rPr>
      </w:pPr>
    </w:p>
    <w:p w:rsidR="00000000" w:rsidRDefault="007614CC">
      <w:pPr>
        <w:rPr>
          <w:rFonts w:ascii="Arial" w:hAnsi="Arial"/>
          <w:sz w:val="16"/>
        </w:rPr>
      </w:pPr>
    </w:p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</w:t>
            </w:r>
            <w:r>
              <w:rPr>
                <w:rFonts w:ascii="Arial" w:hAnsi="Arial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14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14C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14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14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14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14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14C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7614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614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14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14C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614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614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14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14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14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29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830,961,881,868.- TL</w:t>
            </w:r>
          </w:p>
        </w:tc>
        <w:tc>
          <w:tcPr>
            <w:tcW w:w="2343" w:type="dxa"/>
          </w:tcPr>
          <w:p w:rsidR="00000000" w:rsidRDefault="007614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7614CC">
      <w:pPr>
        <w:rPr>
          <w:rFonts w:ascii="Arial" w:hAnsi="Arial"/>
          <w:color w:val="FF0000"/>
          <w:sz w:val="16"/>
        </w:rPr>
      </w:pPr>
    </w:p>
    <w:p w:rsidR="00000000" w:rsidRDefault="007614CC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14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14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</w:t>
            </w:r>
            <w:r>
              <w:rPr>
                <w:rFonts w:ascii="Arial" w:hAnsi="Arial"/>
                <w:i/>
                <w:sz w:val="16"/>
              </w:rPr>
              <w:t>eir participations in the equity capital are shown below.</w:t>
            </w:r>
          </w:p>
        </w:tc>
      </w:tr>
    </w:tbl>
    <w:p w:rsidR="00000000" w:rsidRDefault="007614C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14C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14C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614C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HOLDİNG A.Ş.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10.640.000</w:t>
            </w:r>
          </w:p>
        </w:tc>
        <w:tc>
          <w:tcPr>
            <w:tcW w:w="2410" w:type="dxa"/>
          </w:tcPr>
          <w:p w:rsidR="00000000" w:rsidRDefault="007614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YÖN.KUR.BŞK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31.920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 YÖN.KR.BŞ</w:t>
            </w:r>
            <w:r>
              <w:rPr>
                <w:rFonts w:ascii="Arial" w:hAnsi="Arial"/>
                <w:sz w:val="16"/>
              </w:rPr>
              <w:t>K VEKİLİ GEN.MÜD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84.672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JEFF HAKKO YÖN.KR.ÜYESİ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73.024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ELHADİF YÖN.KR. ÜYESİ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208.320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9.408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96.656</w:t>
            </w:r>
          </w:p>
        </w:tc>
        <w:tc>
          <w:tcPr>
            <w:tcW w:w="2410" w:type="dxa"/>
          </w:tcPr>
          <w:p w:rsidR="00000000" w:rsidRDefault="007614CC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559" w:type="dxa"/>
          </w:tcPr>
          <w:p w:rsidR="00000000" w:rsidRDefault="007614C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7614C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614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614C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14CC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614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7614C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614CC">
      <w:pPr>
        <w:jc w:val="both"/>
        <w:rPr>
          <w:rFonts w:ascii="Arial" w:hAnsi="Arial"/>
          <w:sz w:val="16"/>
        </w:rPr>
      </w:pPr>
    </w:p>
    <w:p w:rsidR="00000000" w:rsidRDefault="007614C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4CC"/>
    <w:rsid w:val="0076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9802-05E7-41D9-8958-26D5E17B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2004-06-15T20:19:00Z</cp:lastPrinted>
  <dcterms:created xsi:type="dcterms:W3CDTF">2022-09-01T21:33:00Z</dcterms:created>
  <dcterms:modified xsi:type="dcterms:W3CDTF">2022-09-01T21:33:00Z</dcterms:modified>
</cp:coreProperties>
</file>