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515E62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4D9A5" w14:textId="77777777" w:rsidR="00000000" w:rsidRDefault="006423BC">
            <w:pPr>
              <w:pStyle w:val="Heading2"/>
            </w:pPr>
            <w:r>
              <w:t>ARENA BİLGİSAYAR SANAYİ VE TİCARET A.Ş.</w:t>
            </w:r>
          </w:p>
        </w:tc>
      </w:tr>
    </w:tbl>
    <w:p w14:paraId="2CF7FD10" w14:textId="77777777" w:rsidR="00000000" w:rsidRDefault="006423B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0D7E24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0B424FB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59FB86AD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16A7E5B" w14:textId="77777777" w:rsidR="00000000" w:rsidRDefault="006423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18/09/1991</w:t>
            </w:r>
          </w:p>
        </w:tc>
      </w:tr>
      <w:tr w:rsidR="00000000" w14:paraId="75C2F2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B5B76F5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3EEF6D32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23CE8FD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 18 ,1991</w:t>
            </w:r>
          </w:p>
        </w:tc>
      </w:tr>
      <w:tr w:rsidR="00000000" w14:paraId="2A6B3E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2EC415C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4C944A00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FE7CB32" w14:textId="77777777" w:rsidR="00000000" w:rsidRDefault="006423B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ŞİRKET, YURTİÇİ VE YURTDIŞI SATICILARDAN TEDARİK ETTİĞİ BİLGİSAYAR DONANIMI, YAZILIM ÜRÜNLERİ, TÜKETİCİ ELEKTRONİĞİ VE YEDEK PARÇ</w:t>
            </w:r>
            <w:r>
              <w:rPr>
                <w:rFonts w:ascii="Arial" w:hAnsi="Arial"/>
                <w:color w:val="000000"/>
                <w:sz w:val="16"/>
              </w:rPr>
              <w:t>ALARININ YURTİÇİNDE SATIŞ, DAĞITIM VE BAKIM-ONARIM HİZMETLERİNİ VERMEKTEDİR.</w:t>
            </w:r>
          </w:p>
        </w:tc>
      </w:tr>
      <w:tr w:rsidR="00000000" w14:paraId="652E62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F408F57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1AC7F83D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48B0AEA" w14:textId="77777777" w:rsidR="00000000" w:rsidRDefault="006423B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COMPANY PURCHASES HARDWARE, SOFTWARE, INFORMATION TECHNOLOGY,  CONSUMER ELECTRONIC PRODUCTS SOLD BOTH FROM DOMESTIC AND INTERNATIONAL SUPPLIERS AND SELL</w:t>
            </w:r>
            <w:r>
              <w:rPr>
                <w:rFonts w:ascii="Arial" w:hAnsi="Arial"/>
                <w:color w:val="000000"/>
                <w:sz w:val="16"/>
              </w:rPr>
              <w:t>S THEM TO RESELLERS IN THE DOMESTIC TURKISH MARKET  THROUGH ITS DISTRIBUTION NETWORK.</w:t>
            </w:r>
          </w:p>
        </w:tc>
      </w:tr>
      <w:tr w:rsidR="00000000" w14:paraId="4F28A4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F919B0E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4FF64B97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6BEC216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CAD. NO: 96 KEMERBURGAZ-EYÜP /İSTANBUL</w:t>
            </w:r>
          </w:p>
        </w:tc>
      </w:tr>
      <w:tr w:rsidR="00000000" w14:paraId="3205DC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5491762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401302C9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45EC059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9D025D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5E1DBEE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64BEFE65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E3246BB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İZİ KOHEN</w:t>
            </w:r>
          </w:p>
        </w:tc>
      </w:tr>
      <w:tr w:rsidR="00000000" w14:paraId="018E1B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1485B89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4FEC539C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8507465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DEECF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3B3DC64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661AB787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9FF9B1F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BETİL </w:t>
            </w:r>
          </w:p>
        </w:tc>
      </w:tr>
      <w:tr w:rsidR="00000000" w14:paraId="062555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D966AEB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r>
              <w:rPr>
                <w:rFonts w:ascii="Arial" w:hAnsi="Arial"/>
                <w:b/>
                <w:color w:val="000000"/>
                <w:sz w:val="16"/>
              </w:rPr>
              <w:t>Directors)</w:t>
            </w:r>
          </w:p>
        </w:tc>
        <w:tc>
          <w:tcPr>
            <w:tcW w:w="142" w:type="dxa"/>
          </w:tcPr>
          <w:p w14:paraId="6E90996D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C5AE58E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UMUR SERTER </w:t>
            </w:r>
          </w:p>
        </w:tc>
      </w:tr>
      <w:tr w:rsidR="00000000" w14:paraId="60F66C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1452C5A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5C3754D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677E770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İZİ KOHEN </w:t>
            </w:r>
          </w:p>
        </w:tc>
      </w:tr>
      <w:tr w:rsidR="00000000" w14:paraId="41BEAF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8B53E5B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C262AC3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F433E6D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ALVİ MAZON </w:t>
            </w:r>
          </w:p>
        </w:tc>
      </w:tr>
      <w:tr w:rsidR="00000000" w14:paraId="4E8183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57A5F7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C86C6C6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9849629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38173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98C7F1B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7DF5074C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C25DC4E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0212 364 64 64</w:t>
            </w:r>
          </w:p>
        </w:tc>
      </w:tr>
      <w:tr w:rsidR="00000000" w14:paraId="2E903D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82C7331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0C4C0395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B322A5E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+90 212 364 64 64</w:t>
            </w:r>
          </w:p>
        </w:tc>
      </w:tr>
      <w:tr w:rsidR="00000000" w14:paraId="285006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E9AF468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499F1C76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813BD3F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0212 360 02 90</w:t>
            </w:r>
          </w:p>
        </w:tc>
      </w:tr>
      <w:tr w:rsidR="00000000" w14:paraId="05DEF7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11D3786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78E7E23F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2DF9188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+90 212 360</w:t>
            </w:r>
            <w:r>
              <w:rPr>
                <w:rFonts w:ascii="Arial" w:hAnsi="Arial"/>
                <w:color w:val="000000"/>
                <w:sz w:val="16"/>
              </w:rPr>
              <w:t xml:space="preserve"> 02 90</w:t>
            </w:r>
          </w:p>
        </w:tc>
      </w:tr>
      <w:tr w:rsidR="00000000" w14:paraId="1D5E3E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5DC2F79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7B16263F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BC6314E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31.12.2004 İTİBARIYLE PERSONEL SAYISI 204’TÜR</w:t>
            </w:r>
          </w:p>
        </w:tc>
      </w:tr>
      <w:tr w:rsidR="00000000" w14:paraId="5FFC01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39FD4EC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65B833A1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6A195C8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NUMBER OF EMPLOYEES’ ARE 204 AS AT 31.12.2004</w:t>
            </w:r>
          </w:p>
        </w:tc>
      </w:tr>
      <w:tr w:rsidR="00000000" w14:paraId="6BFFB9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1E107FA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10FBE999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B3D5C03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 w14:paraId="0B523C4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C71D39D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45D01D74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C06C8CD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 w14:paraId="1244D9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CDE9D5F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</w:t>
            </w:r>
            <w:r>
              <w:rPr>
                <w:rFonts w:ascii="Arial" w:hAnsi="Arial"/>
                <w:b/>
                <w:color w:val="000000"/>
                <w:sz w:val="16"/>
              </w:rPr>
              <w:t>UĞU İŞÇİ SENDİKASI</w:t>
            </w:r>
          </w:p>
        </w:tc>
        <w:tc>
          <w:tcPr>
            <w:tcW w:w="142" w:type="dxa"/>
          </w:tcPr>
          <w:p w14:paraId="334826D8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2070482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 w14:paraId="2C38EA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657E6AC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25394E05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272E145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 w14:paraId="694105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E8A54C6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3BE302F3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EF50803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 w14:paraId="4BE7BE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7CD1FE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1590FCF4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644E3E5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 w14:paraId="265848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4814DB7" w14:textId="77777777" w:rsidR="00000000" w:rsidRDefault="006423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14:paraId="3F8F3175" w14:textId="77777777" w:rsidR="00000000" w:rsidRDefault="006423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3693662" w14:textId="77777777" w:rsidR="00000000" w:rsidRDefault="006423B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2.000.000 YTL </w:t>
            </w:r>
          </w:p>
        </w:tc>
      </w:tr>
      <w:tr w:rsidR="00000000" w14:paraId="0FDDFA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3E192B1" w14:textId="77777777" w:rsidR="00000000" w:rsidRDefault="006423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14:paraId="1FC55B62" w14:textId="77777777" w:rsidR="00000000" w:rsidRDefault="006423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14F7239" w14:textId="77777777" w:rsidR="00000000" w:rsidRDefault="006423B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 w14:paraId="4A13C7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1E6B65C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1AEEB666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2D82BC3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 w14:paraId="5F3E41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3D2EC81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</w:t>
            </w:r>
            <w:r>
              <w:rPr>
                <w:rFonts w:ascii="Arial" w:hAnsi="Arial"/>
                <w:b/>
                <w:color w:val="000000"/>
                <w:sz w:val="16"/>
              </w:rPr>
              <w:t>ng Market)</w:t>
            </w:r>
          </w:p>
        </w:tc>
        <w:tc>
          <w:tcPr>
            <w:tcW w:w="142" w:type="dxa"/>
          </w:tcPr>
          <w:p w14:paraId="7DC80EE4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EF02EBF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14:paraId="725876C7" w14:textId="77777777" w:rsidR="00000000" w:rsidRDefault="006423BC">
      <w:pPr>
        <w:rPr>
          <w:rFonts w:ascii="Arial" w:hAnsi="Arial"/>
          <w:sz w:val="16"/>
        </w:rPr>
      </w:pPr>
    </w:p>
    <w:p w14:paraId="46D1990B" w14:textId="77777777" w:rsidR="00000000" w:rsidRDefault="006423BC">
      <w:pPr>
        <w:rPr>
          <w:rFonts w:ascii="Arial" w:hAnsi="Arial"/>
          <w:sz w:val="16"/>
        </w:rPr>
      </w:pPr>
    </w:p>
    <w:p w14:paraId="71E9126F" w14:textId="77777777" w:rsidR="00000000" w:rsidRDefault="006423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53253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5752B8E" w14:textId="77777777" w:rsidR="00000000" w:rsidRDefault="006423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4B14AA8C" w14:textId="77777777" w:rsidR="00000000" w:rsidRDefault="006423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2DF8D08" w14:textId="77777777" w:rsidR="00000000" w:rsidRDefault="006423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76B5AA98" w14:textId="77777777" w:rsidR="00000000" w:rsidRDefault="006423B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39"/>
        <w:gridCol w:w="806"/>
        <w:gridCol w:w="6"/>
        <w:gridCol w:w="1984"/>
        <w:gridCol w:w="818"/>
        <w:gridCol w:w="33"/>
        <w:gridCol w:w="1843"/>
        <w:gridCol w:w="32"/>
        <w:gridCol w:w="818"/>
      </w:tblGrid>
      <w:tr w:rsidR="00000000" w14:paraId="5F62E0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25E7AD0" w14:textId="77777777" w:rsidR="00000000" w:rsidRDefault="006423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14:paraId="6D9A3F1F" w14:textId="77777777" w:rsidR="00000000" w:rsidRDefault="0064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51" w:type="dxa"/>
            <w:gridSpan w:val="3"/>
          </w:tcPr>
          <w:p w14:paraId="517485FE" w14:textId="77777777" w:rsidR="00000000" w:rsidRDefault="0064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E453351" w14:textId="77777777" w:rsidR="00000000" w:rsidRDefault="0064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14:paraId="3FCEA6A8" w14:textId="77777777" w:rsidR="00000000" w:rsidRDefault="0064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51" w:type="dxa"/>
            <w:gridSpan w:val="2"/>
          </w:tcPr>
          <w:p w14:paraId="75DC5B29" w14:textId="77777777" w:rsidR="00000000" w:rsidRDefault="0064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1A235D3" w14:textId="77777777" w:rsidR="00000000" w:rsidRDefault="0064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14:paraId="66F791ED" w14:textId="77777777" w:rsidR="00000000" w:rsidRDefault="0064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50" w:type="dxa"/>
            <w:gridSpan w:val="2"/>
          </w:tcPr>
          <w:p w14:paraId="42A62CBB" w14:textId="77777777" w:rsidR="00000000" w:rsidRDefault="0064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C0ED088" w14:textId="77777777" w:rsidR="00000000" w:rsidRDefault="0064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030595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F383DBC" w14:textId="77777777" w:rsidR="00000000" w:rsidRDefault="0064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14:paraId="5BA5380D" w14:textId="77777777" w:rsidR="00000000" w:rsidRDefault="0064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51" w:type="dxa"/>
            <w:gridSpan w:val="3"/>
          </w:tcPr>
          <w:p w14:paraId="6C643425" w14:textId="77777777" w:rsidR="00000000" w:rsidRDefault="0064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B315F15" w14:textId="77777777" w:rsidR="00000000" w:rsidRDefault="0064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14:paraId="10199B59" w14:textId="77777777" w:rsidR="00000000" w:rsidRDefault="0064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51" w:type="dxa"/>
            <w:gridSpan w:val="2"/>
          </w:tcPr>
          <w:p w14:paraId="41695C54" w14:textId="77777777" w:rsidR="00000000" w:rsidRDefault="0064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207E8CC" w14:textId="77777777" w:rsidR="00000000" w:rsidRDefault="0064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14:paraId="047A8B44" w14:textId="77777777" w:rsidR="00000000" w:rsidRDefault="0064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50" w:type="dxa"/>
            <w:gridSpan w:val="2"/>
          </w:tcPr>
          <w:p w14:paraId="6C3D692C" w14:textId="77777777" w:rsidR="00000000" w:rsidRDefault="0064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AF8BA09" w14:textId="77777777" w:rsidR="00000000" w:rsidRDefault="0064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13D136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84926D7" w14:textId="77777777" w:rsidR="00000000" w:rsidRDefault="006423B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  <w:gridSpan w:val="2"/>
          </w:tcPr>
          <w:p w14:paraId="7963BD2D" w14:textId="77777777" w:rsidR="00000000" w:rsidRDefault="006423B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14:paraId="025D6B97" w14:textId="77777777" w:rsidR="00000000" w:rsidRDefault="006423B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  <w:gridSpan w:val="2"/>
          </w:tcPr>
          <w:p w14:paraId="54F53AF9" w14:textId="77777777" w:rsidR="00000000" w:rsidRDefault="006423B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14:paraId="5EE4485C" w14:textId="77777777" w:rsidR="00000000" w:rsidRDefault="006423B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  <w:gridSpan w:val="3"/>
          </w:tcPr>
          <w:p w14:paraId="76B8E376" w14:textId="77777777" w:rsidR="00000000" w:rsidRDefault="006423B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14:paraId="2DFB113E" w14:textId="77777777" w:rsidR="00000000" w:rsidRDefault="006423B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14:paraId="5C1A9D46" w14:textId="77777777" w:rsidR="00000000" w:rsidRDefault="006423B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04105B7A" w14:textId="77777777" w:rsidR="00000000" w:rsidRDefault="006423B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02921105" w14:textId="77777777" w:rsidR="00000000" w:rsidRDefault="006423BC">
      <w:pPr>
        <w:rPr>
          <w:rFonts w:ascii="Arial" w:hAnsi="Arial"/>
          <w:sz w:val="16"/>
        </w:rPr>
      </w:pPr>
    </w:p>
    <w:p w14:paraId="38A39B0C" w14:textId="77777777" w:rsidR="00000000" w:rsidRDefault="006423BC">
      <w:pPr>
        <w:rPr>
          <w:rFonts w:ascii="Arial" w:hAnsi="Arial"/>
          <w:sz w:val="16"/>
        </w:rPr>
      </w:pPr>
      <w:r>
        <w:rPr>
          <w:rFonts w:ascii="Arial" w:hAnsi="Arial"/>
          <w:b/>
          <w:color w:val="FF0000"/>
          <w:u w:val="single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8C431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77FF7F8" w14:textId="77777777" w:rsidR="00000000" w:rsidRDefault="006423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 itibari ile satış miktarı bilgileri a</w:t>
            </w:r>
            <w:r>
              <w:rPr>
                <w:rFonts w:ascii="Arial" w:hAnsi="Arial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14:paraId="0358E96C" w14:textId="77777777" w:rsidR="00000000" w:rsidRDefault="006423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4FF7F52" w14:textId="77777777" w:rsidR="00000000" w:rsidRDefault="006423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79A32504" w14:textId="77777777" w:rsidR="00000000" w:rsidRDefault="006423B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5103"/>
      </w:tblGrid>
      <w:tr w:rsidR="00000000" w14:paraId="77852E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2CFFB73" w14:textId="77777777" w:rsidR="00000000" w:rsidRDefault="006423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14:paraId="7FEE1AF4" w14:textId="77777777" w:rsidR="00000000" w:rsidRDefault="0064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Donanım (adet)</w:t>
            </w:r>
          </w:p>
        </w:tc>
        <w:tc>
          <w:tcPr>
            <w:tcW w:w="5103" w:type="dxa"/>
          </w:tcPr>
          <w:p w14:paraId="6C8CFAFA" w14:textId="77777777" w:rsidR="00000000" w:rsidRDefault="006423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Yazılım (adet)</w:t>
            </w:r>
          </w:p>
        </w:tc>
      </w:tr>
      <w:tr w:rsidR="00000000" w14:paraId="69F29D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B612A31" w14:textId="77777777" w:rsidR="00000000" w:rsidRDefault="0064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544" w:type="dxa"/>
          </w:tcPr>
          <w:p w14:paraId="699C6ACC" w14:textId="77777777" w:rsidR="00000000" w:rsidRDefault="0064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Hardware (quantity)</w:t>
            </w:r>
          </w:p>
        </w:tc>
        <w:tc>
          <w:tcPr>
            <w:tcW w:w="5103" w:type="dxa"/>
          </w:tcPr>
          <w:p w14:paraId="30B9FB83" w14:textId="77777777" w:rsidR="00000000" w:rsidRDefault="006423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Software (quantity)</w:t>
            </w:r>
          </w:p>
        </w:tc>
      </w:tr>
      <w:tr w:rsidR="00000000" w14:paraId="22B301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B92A5E1" w14:textId="77777777" w:rsidR="00000000" w:rsidRDefault="0064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544" w:type="dxa"/>
          </w:tcPr>
          <w:p w14:paraId="63F26E0C" w14:textId="77777777" w:rsidR="00000000" w:rsidRDefault="0064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2,916,208</w:t>
            </w:r>
          </w:p>
        </w:tc>
        <w:tc>
          <w:tcPr>
            <w:tcW w:w="5103" w:type="dxa"/>
          </w:tcPr>
          <w:p w14:paraId="66749CDF" w14:textId="77777777" w:rsidR="00000000" w:rsidRDefault="0064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223,829</w:t>
            </w:r>
          </w:p>
        </w:tc>
      </w:tr>
      <w:tr w:rsidR="00000000" w14:paraId="03485E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83B90EF" w14:textId="77777777" w:rsidR="00000000" w:rsidRDefault="0064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544" w:type="dxa"/>
          </w:tcPr>
          <w:p w14:paraId="3033F26C" w14:textId="77777777" w:rsidR="00000000" w:rsidRDefault="006423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2.481.591</w:t>
            </w:r>
          </w:p>
        </w:tc>
        <w:tc>
          <w:tcPr>
            <w:tcW w:w="5103" w:type="dxa"/>
          </w:tcPr>
          <w:p w14:paraId="53E7EBA8" w14:textId="77777777" w:rsidR="00000000" w:rsidRDefault="006423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 xml:space="preserve">                                  144.690</w:t>
            </w:r>
          </w:p>
        </w:tc>
      </w:tr>
    </w:tbl>
    <w:p w14:paraId="0A597A9F" w14:textId="77777777" w:rsidR="00000000" w:rsidRDefault="006423BC">
      <w:pPr>
        <w:rPr>
          <w:rFonts w:ascii="Arial" w:hAnsi="Arial"/>
          <w:sz w:val="16"/>
        </w:rPr>
      </w:pPr>
    </w:p>
    <w:p w14:paraId="25C1CEE7" w14:textId="77777777" w:rsidR="00000000" w:rsidRDefault="006423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F4D8D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72B33AD" w14:textId="77777777" w:rsidR="00000000" w:rsidRDefault="006423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6F6A2E2D" w14:textId="77777777" w:rsidR="00000000" w:rsidRDefault="006423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77A70FD" w14:textId="77777777" w:rsidR="00000000" w:rsidRDefault="006423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2D29F2B6" w14:textId="77777777" w:rsidR="00000000" w:rsidRDefault="006423B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15"/>
        <w:gridCol w:w="1722"/>
        <w:gridCol w:w="2148"/>
        <w:gridCol w:w="1680"/>
      </w:tblGrid>
      <w:tr w:rsidR="00000000" w14:paraId="3CB53C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D50FDAB" w14:textId="77777777" w:rsidR="00000000" w:rsidRDefault="006423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15" w:type="dxa"/>
          </w:tcPr>
          <w:p w14:paraId="672062E2" w14:textId="77777777" w:rsidR="00000000" w:rsidRDefault="006423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1722" w:type="dxa"/>
          </w:tcPr>
          <w:p w14:paraId="607E692B" w14:textId="77777777" w:rsidR="00000000" w:rsidRDefault="006423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48" w:type="dxa"/>
          </w:tcPr>
          <w:p w14:paraId="6C957421" w14:textId="77777777" w:rsidR="00000000" w:rsidRDefault="006423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680" w:type="dxa"/>
          </w:tcPr>
          <w:p w14:paraId="3C950A34" w14:textId="77777777" w:rsidR="00000000" w:rsidRDefault="006423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 w14:paraId="56CCCA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FD4D7B7" w14:textId="77777777" w:rsidR="00000000" w:rsidRDefault="006423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15" w:type="dxa"/>
          </w:tcPr>
          <w:p w14:paraId="73643C01" w14:textId="77777777" w:rsidR="00000000" w:rsidRDefault="006423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22" w:type="dxa"/>
          </w:tcPr>
          <w:p w14:paraId="675ED8DD" w14:textId="77777777" w:rsidR="00000000" w:rsidRDefault="006423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48" w:type="dxa"/>
          </w:tcPr>
          <w:p w14:paraId="3CB282B5" w14:textId="77777777" w:rsidR="00000000" w:rsidRDefault="006423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680" w:type="dxa"/>
          </w:tcPr>
          <w:p w14:paraId="274D2D3A" w14:textId="77777777" w:rsidR="00000000" w:rsidRDefault="006423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 w14:paraId="1C4190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9901E84" w14:textId="77777777" w:rsidR="00000000" w:rsidRDefault="0064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2215" w:type="dxa"/>
          </w:tcPr>
          <w:p w14:paraId="78EF5C55" w14:textId="77777777" w:rsidR="00000000" w:rsidRDefault="006423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82.345.203YTL</w:t>
            </w:r>
          </w:p>
          <w:p w14:paraId="11B6136E" w14:textId="77777777" w:rsidR="00000000" w:rsidRDefault="006423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61.355.490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1722" w:type="dxa"/>
          </w:tcPr>
          <w:p w14:paraId="111421D4" w14:textId="77777777" w:rsidR="00000000" w:rsidRDefault="006423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24</w:t>
            </w:r>
          </w:p>
        </w:tc>
        <w:tc>
          <w:tcPr>
            <w:tcW w:w="2148" w:type="dxa"/>
          </w:tcPr>
          <w:p w14:paraId="4C6284B4" w14:textId="77777777" w:rsidR="00000000" w:rsidRDefault="006423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2.781.258YTL</w:t>
            </w:r>
          </w:p>
          <w:p w14:paraId="7A89BA30" w14:textId="77777777" w:rsidR="00000000" w:rsidRDefault="006423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2.072.318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1680" w:type="dxa"/>
          </w:tcPr>
          <w:p w14:paraId="10B8CA9D" w14:textId="77777777" w:rsidR="00000000" w:rsidRDefault="006423BC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0.8</w:t>
            </w:r>
          </w:p>
        </w:tc>
      </w:tr>
      <w:tr w:rsidR="00000000" w14:paraId="1829A7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A46B479" w14:textId="77777777" w:rsidR="00000000" w:rsidRDefault="006423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5" w:type="dxa"/>
          </w:tcPr>
          <w:p w14:paraId="258650AA" w14:textId="77777777" w:rsidR="00000000" w:rsidRDefault="006423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22" w:type="dxa"/>
          </w:tcPr>
          <w:p w14:paraId="2CD140E8" w14:textId="77777777" w:rsidR="00000000" w:rsidRDefault="006423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48" w:type="dxa"/>
          </w:tcPr>
          <w:p w14:paraId="72B3D221" w14:textId="77777777" w:rsidR="00000000" w:rsidRDefault="006423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80" w:type="dxa"/>
          </w:tcPr>
          <w:p w14:paraId="7791319F" w14:textId="77777777" w:rsidR="00000000" w:rsidRDefault="006423BC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B6069D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1196995" w14:textId="77777777" w:rsidR="00000000" w:rsidRDefault="006423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2215" w:type="dxa"/>
          </w:tcPr>
          <w:p w14:paraId="16F4379F" w14:textId="77777777" w:rsidR="00000000" w:rsidRDefault="006423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101.865.954 YTL</w:t>
            </w:r>
          </w:p>
          <w:p w14:paraId="320694F9" w14:textId="77777777" w:rsidR="00000000" w:rsidRDefault="006423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  <w:r>
              <w:rPr>
                <w:rFonts w:ascii="Arial" w:hAnsi="Arial"/>
                <w:color w:val="000000"/>
                <w:sz w:val="16"/>
              </w:rPr>
              <w:t xml:space="preserve">.242.554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1722" w:type="dxa"/>
          </w:tcPr>
          <w:p w14:paraId="418DCF80" w14:textId="77777777" w:rsidR="00000000" w:rsidRDefault="006423B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37</w:t>
            </w:r>
          </w:p>
        </w:tc>
        <w:tc>
          <w:tcPr>
            <w:tcW w:w="2148" w:type="dxa"/>
          </w:tcPr>
          <w:p w14:paraId="785E406E" w14:textId="77777777" w:rsidR="00000000" w:rsidRDefault="006423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1.963.212 YTL</w:t>
            </w:r>
          </w:p>
          <w:p w14:paraId="52DAC17B" w14:textId="77777777" w:rsidR="00000000" w:rsidRDefault="006423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1.316.685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1680" w:type="dxa"/>
          </w:tcPr>
          <w:p w14:paraId="2D3D7FE6" w14:textId="77777777" w:rsidR="00000000" w:rsidRDefault="006423BC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0.7</w:t>
            </w:r>
          </w:p>
        </w:tc>
      </w:tr>
    </w:tbl>
    <w:p w14:paraId="2CC8CA9A" w14:textId="77777777" w:rsidR="00000000" w:rsidRDefault="006423BC">
      <w:pPr>
        <w:rPr>
          <w:rFonts w:ascii="Arial" w:hAnsi="Arial"/>
          <w:b/>
          <w:u w:val="single"/>
        </w:rPr>
      </w:pPr>
    </w:p>
    <w:p w14:paraId="2E112E98" w14:textId="77777777" w:rsidR="00000000" w:rsidRDefault="006423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70DBA0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64353CFB" w14:textId="77777777" w:rsidR="00000000" w:rsidRDefault="006423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69715920" w14:textId="77777777" w:rsidR="00000000" w:rsidRDefault="006423B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3C7508B3" w14:textId="77777777" w:rsidR="00000000" w:rsidRDefault="006423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34A2A689" w14:textId="77777777" w:rsidR="00000000" w:rsidRDefault="006423B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6F96A0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EDB9E86" w14:textId="77777777" w:rsidR="00000000" w:rsidRDefault="006423B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2A5D62D5" w14:textId="77777777" w:rsidR="00000000" w:rsidRDefault="006423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5BA54B49" w14:textId="77777777" w:rsidR="00000000" w:rsidRDefault="006423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</w:t>
            </w:r>
            <w:r>
              <w:rPr>
                <w:rFonts w:ascii="Arial" w:hAnsi="Arial"/>
                <w:b/>
                <w:color w:val="000000"/>
                <w:sz w:val="16"/>
              </w:rPr>
              <w:t>rı-</w:t>
            </w:r>
          </w:p>
        </w:tc>
        <w:tc>
          <w:tcPr>
            <w:tcW w:w="1843" w:type="dxa"/>
          </w:tcPr>
          <w:p w14:paraId="6F461B6A" w14:textId="77777777" w:rsidR="00000000" w:rsidRDefault="006423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 w14:paraId="083E8B3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0A881D6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5B89AB35" w14:textId="77777777" w:rsidR="00000000" w:rsidRDefault="006423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4B7A007F" w14:textId="77777777" w:rsidR="00000000" w:rsidRDefault="006423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2271F130" w14:textId="77777777" w:rsidR="00000000" w:rsidRDefault="006423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 w14:paraId="48E399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27083F7" w14:textId="77777777" w:rsidR="00000000" w:rsidRDefault="006423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11838EA6" w14:textId="77777777" w:rsidR="00000000" w:rsidRDefault="006423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7F0429B4" w14:textId="77777777" w:rsidR="00000000" w:rsidRDefault="006423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14:paraId="5DC0CF75" w14:textId="77777777" w:rsidR="00000000" w:rsidRDefault="006423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 w14:paraId="7782E8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E74DC2C" w14:textId="77777777" w:rsidR="00000000" w:rsidRDefault="006423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</w:t>
            </w:r>
          </w:p>
        </w:tc>
        <w:tc>
          <w:tcPr>
            <w:tcW w:w="2043" w:type="dxa"/>
          </w:tcPr>
          <w:p w14:paraId="442F7580" w14:textId="77777777" w:rsidR="00000000" w:rsidRDefault="006423B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14:paraId="6BBB9074" w14:textId="77777777" w:rsidR="00000000" w:rsidRDefault="006423B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14:paraId="15A1B3FF" w14:textId="77777777" w:rsidR="00000000" w:rsidRDefault="006423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14:paraId="742C856E" w14:textId="77777777" w:rsidR="00000000" w:rsidRDefault="006423B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3BB502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B07C5AB" w14:textId="77777777" w:rsidR="00000000" w:rsidRDefault="006423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</w:t>
            </w:r>
            <w:r>
              <w:rPr>
                <w:rFonts w:ascii="Arial" w:hAnsi="Arial"/>
                <w:sz w:val="16"/>
              </w:rPr>
              <w:t xml:space="preserve"> sermayesi içindeki payı aşağıda gösterilmektedir. </w:t>
            </w:r>
          </w:p>
        </w:tc>
        <w:tc>
          <w:tcPr>
            <w:tcW w:w="1134" w:type="dxa"/>
          </w:tcPr>
          <w:p w14:paraId="243722F0" w14:textId="77777777" w:rsidR="00000000" w:rsidRDefault="006423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24427BA" w14:textId="77777777" w:rsidR="00000000" w:rsidRDefault="006423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2A3D4D55" w14:textId="77777777" w:rsidR="00000000" w:rsidRDefault="006423B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 w14:paraId="0BC493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CCC818F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1C930FF6" w14:textId="77777777" w:rsidR="00000000" w:rsidRDefault="006423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50D80F02" w14:textId="77777777" w:rsidR="00000000" w:rsidRDefault="006423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 w14:paraId="707F15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F69AB2E" w14:textId="77777777" w:rsidR="00000000" w:rsidRDefault="006423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63D8BD07" w14:textId="77777777" w:rsidR="00000000" w:rsidRDefault="006423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0CD8B406" w14:textId="77777777" w:rsidR="00000000" w:rsidRDefault="006423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 w14:paraId="49A34B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656BF5A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ARENA</w:t>
            </w:r>
            <w:r>
              <w:rPr>
                <w:rFonts w:ascii="Arial" w:hAnsi="Arial"/>
                <w:color w:val="000000"/>
                <w:sz w:val="16"/>
              </w:rPr>
              <w:t xml:space="preserve"> BİLGİSAYAR LTD.ŞTİ.</w:t>
            </w:r>
          </w:p>
        </w:tc>
        <w:tc>
          <w:tcPr>
            <w:tcW w:w="2304" w:type="dxa"/>
          </w:tcPr>
          <w:p w14:paraId="58F7CBD1" w14:textId="77777777" w:rsidR="00000000" w:rsidRDefault="006423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  TL</w:t>
            </w:r>
          </w:p>
        </w:tc>
        <w:tc>
          <w:tcPr>
            <w:tcW w:w="2342" w:type="dxa"/>
          </w:tcPr>
          <w:p w14:paraId="3552EEE3" w14:textId="77777777" w:rsidR="00000000" w:rsidRDefault="006423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</w:t>
            </w:r>
          </w:p>
        </w:tc>
      </w:tr>
    </w:tbl>
    <w:p w14:paraId="189E54C1" w14:textId="77777777" w:rsidR="00000000" w:rsidRDefault="006423BC">
      <w:pPr>
        <w:rPr>
          <w:rFonts w:ascii="Arial" w:hAnsi="Arial"/>
          <w:sz w:val="16"/>
        </w:rPr>
      </w:pPr>
    </w:p>
    <w:p w14:paraId="0D262C95" w14:textId="77777777" w:rsidR="00000000" w:rsidRDefault="006423B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368E12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C891A03" w14:textId="77777777" w:rsidR="00000000" w:rsidRDefault="006423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02B79C51" w14:textId="77777777" w:rsidR="00000000" w:rsidRDefault="006423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8F47DE1" w14:textId="77777777" w:rsidR="00000000" w:rsidRDefault="006423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035F3F94" w14:textId="77777777" w:rsidR="00000000" w:rsidRDefault="006423B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 w14:paraId="58895C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14:paraId="7816BCD2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1B56BD00" w14:textId="77777777" w:rsidR="00000000" w:rsidRDefault="006423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YTL)</w:t>
            </w:r>
          </w:p>
        </w:tc>
        <w:tc>
          <w:tcPr>
            <w:tcW w:w="2410" w:type="dxa"/>
          </w:tcPr>
          <w:p w14:paraId="699D7473" w14:textId="77777777" w:rsidR="00000000" w:rsidRDefault="006423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</w:t>
            </w:r>
            <w:r>
              <w:rPr>
                <w:rFonts w:ascii="Arial" w:hAnsi="Arial"/>
                <w:b/>
                <w:color w:val="000000"/>
                <w:sz w:val="16"/>
              </w:rPr>
              <w:t>ı (%)</w:t>
            </w:r>
          </w:p>
        </w:tc>
      </w:tr>
      <w:tr w:rsidR="00000000" w14:paraId="08B3CC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14:paraId="28B297AD" w14:textId="77777777" w:rsidR="00000000" w:rsidRDefault="006423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66719ADE" w14:textId="77777777" w:rsidR="00000000" w:rsidRDefault="006423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14:paraId="2F4F1A61" w14:textId="77777777" w:rsidR="00000000" w:rsidRDefault="006423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74A66195" w14:textId="77777777" w:rsidR="00000000" w:rsidRDefault="006423BC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84"/>
        <w:gridCol w:w="2411"/>
      </w:tblGrid>
      <w:tr w:rsidR="00000000" w14:paraId="2B9548D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14:paraId="2DFA90CF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BETİL</w:t>
            </w:r>
          </w:p>
        </w:tc>
        <w:tc>
          <w:tcPr>
            <w:tcW w:w="1984" w:type="dxa"/>
          </w:tcPr>
          <w:p w14:paraId="00921C76" w14:textId="77777777" w:rsidR="00000000" w:rsidRDefault="006423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482.205</w:t>
            </w:r>
          </w:p>
        </w:tc>
        <w:tc>
          <w:tcPr>
            <w:tcW w:w="2411" w:type="dxa"/>
          </w:tcPr>
          <w:p w14:paraId="005A8462" w14:textId="77777777" w:rsidR="00000000" w:rsidRDefault="006423BC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24,11</w:t>
            </w:r>
          </w:p>
        </w:tc>
      </w:tr>
      <w:tr w:rsidR="00000000" w14:paraId="3DD1A16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14:paraId="19185003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İZİ KOHEN</w:t>
            </w:r>
          </w:p>
        </w:tc>
        <w:tc>
          <w:tcPr>
            <w:tcW w:w="1984" w:type="dxa"/>
          </w:tcPr>
          <w:p w14:paraId="54C24061" w14:textId="77777777" w:rsidR="00000000" w:rsidRDefault="006423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425.000</w:t>
            </w:r>
          </w:p>
        </w:tc>
        <w:tc>
          <w:tcPr>
            <w:tcW w:w="2411" w:type="dxa"/>
          </w:tcPr>
          <w:p w14:paraId="3B2CB968" w14:textId="77777777" w:rsidR="00000000" w:rsidRDefault="006423BC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21,25</w:t>
            </w:r>
          </w:p>
        </w:tc>
      </w:tr>
      <w:tr w:rsidR="00000000" w14:paraId="201380A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14:paraId="2E299EFF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UMUR SERTER</w:t>
            </w:r>
          </w:p>
        </w:tc>
        <w:tc>
          <w:tcPr>
            <w:tcW w:w="1984" w:type="dxa"/>
          </w:tcPr>
          <w:p w14:paraId="0DC5676B" w14:textId="77777777" w:rsidR="00000000" w:rsidRDefault="006423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259.250</w:t>
            </w:r>
          </w:p>
        </w:tc>
        <w:tc>
          <w:tcPr>
            <w:tcW w:w="2411" w:type="dxa"/>
          </w:tcPr>
          <w:p w14:paraId="691D31FC" w14:textId="77777777" w:rsidR="00000000" w:rsidRDefault="006423BC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12,96</w:t>
            </w:r>
          </w:p>
        </w:tc>
      </w:tr>
      <w:tr w:rsidR="00000000" w14:paraId="1675DB1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14:paraId="273AE33B" w14:textId="77777777" w:rsidR="00000000" w:rsidRDefault="006423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ALVİ MAZON</w:t>
            </w:r>
          </w:p>
        </w:tc>
        <w:tc>
          <w:tcPr>
            <w:tcW w:w="1984" w:type="dxa"/>
          </w:tcPr>
          <w:p w14:paraId="192C0522" w14:textId="77777777" w:rsidR="00000000" w:rsidRDefault="006423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259.250</w:t>
            </w:r>
          </w:p>
        </w:tc>
        <w:tc>
          <w:tcPr>
            <w:tcW w:w="2411" w:type="dxa"/>
          </w:tcPr>
          <w:p w14:paraId="48CDB3C1" w14:textId="77777777" w:rsidR="00000000" w:rsidRDefault="006423BC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12,96</w:t>
            </w:r>
          </w:p>
        </w:tc>
      </w:tr>
      <w:tr w:rsidR="00000000" w14:paraId="3935CEA4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14:paraId="4263C5DF" w14:textId="77777777" w:rsidR="00000000" w:rsidRDefault="006423BC">
            <w:pPr>
              <w:ind w:lef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1984" w:type="dxa"/>
          </w:tcPr>
          <w:p w14:paraId="08AAC9CA" w14:textId="77777777" w:rsidR="00000000" w:rsidRDefault="006423B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558,795</w:t>
            </w:r>
          </w:p>
        </w:tc>
        <w:tc>
          <w:tcPr>
            <w:tcW w:w="2411" w:type="dxa"/>
          </w:tcPr>
          <w:p w14:paraId="1B0C12B1" w14:textId="77777777" w:rsidR="00000000" w:rsidRDefault="006423BC">
            <w:pPr>
              <w:ind w:right="8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27,93</w:t>
            </w:r>
          </w:p>
        </w:tc>
      </w:tr>
      <w:tr w:rsidR="00000000" w14:paraId="3C7831AB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14:paraId="60454836" w14:textId="77777777" w:rsidR="00000000" w:rsidRDefault="006423BC">
            <w:pPr>
              <w:ind w:lef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Diğer</w:t>
            </w:r>
          </w:p>
        </w:tc>
        <w:tc>
          <w:tcPr>
            <w:tcW w:w="1984" w:type="dxa"/>
          </w:tcPr>
          <w:p w14:paraId="5CF02944" w14:textId="77777777" w:rsidR="00000000" w:rsidRDefault="006423B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15,500</w:t>
            </w:r>
          </w:p>
        </w:tc>
        <w:tc>
          <w:tcPr>
            <w:tcW w:w="2411" w:type="dxa"/>
          </w:tcPr>
          <w:p w14:paraId="046BF3E4" w14:textId="77777777" w:rsidR="00000000" w:rsidRDefault="006423BC">
            <w:pPr>
              <w:ind w:right="8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0,79</w:t>
            </w:r>
          </w:p>
        </w:tc>
      </w:tr>
      <w:tr w:rsidR="00000000" w14:paraId="3BD7F55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14:paraId="6A163DAB" w14:textId="77777777" w:rsidR="00000000" w:rsidRDefault="006423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14:paraId="7248AD13" w14:textId="77777777" w:rsidR="00000000" w:rsidRDefault="006423BC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2.000.000</w:t>
            </w:r>
          </w:p>
        </w:tc>
        <w:tc>
          <w:tcPr>
            <w:tcW w:w="2411" w:type="dxa"/>
          </w:tcPr>
          <w:p w14:paraId="69249794" w14:textId="77777777" w:rsidR="00000000" w:rsidRDefault="006423BC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14:paraId="66EBC5A6" w14:textId="77777777" w:rsidR="00000000" w:rsidRDefault="006423BC">
      <w:pPr>
        <w:jc w:val="both"/>
        <w:rPr>
          <w:rFonts w:ascii="Arial" w:hAnsi="Arial"/>
          <w:sz w:val="18"/>
        </w:rPr>
      </w:pPr>
    </w:p>
    <w:p w14:paraId="7E0A503C" w14:textId="77777777" w:rsidR="00000000" w:rsidRDefault="006423BC">
      <w:pPr>
        <w:jc w:val="both"/>
        <w:rPr>
          <w:rFonts w:ascii="Arial" w:hAnsi="Arial"/>
          <w:sz w:val="18"/>
        </w:rPr>
      </w:pPr>
    </w:p>
    <w:p w14:paraId="6CB51351" w14:textId="77777777" w:rsidR="00000000" w:rsidRDefault="006423BC">
      <w:pPr>
        <w:jc w:val="both"/>
        <w:rPr>
          <w:rFonts w:ascii="Arial" w:hAnsi="Arial"/>
          <w:sz w:val="16"/>
        </w:rPr>
      </w:pPr>
    </w:p>
    <w:p w14:paraId="79B2FEA3" w14:textId="77777777" w:rsidR="00000000" w:rsidRDefault="006423BC">
      <w:pPr>
        <w:jc w:val="both"/>
        <w:rPr>
          <w:rFonts w:ascii="Arial" w:hAnsi="Arial"/>
          <w:sz w:val="18"/>
        </w:rPr>
      </w:pPr>
    </w:p>
    <w:p w14:paraId="62DFA8ED" w14:textId="77777777" w:rsidR="00000000" w:rsidRDefault="006423BC">
      <w:pPr>
        <w:ind w:right="-1231"/>
        <w:rPr>
          <w:rFonts w:ascii="Arial" w:hAnsi="Arial"/>
          <w:sz w:val="16"/>
        </w:rPr>
      </w:pPr>
    </w:p>
    <w:p w14:paraId="396073B9" w14:textId="77777777" w:rsidR="00000000" w:rsidRDefault="006423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23BC"/>
    <w:rsid w:val="0064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2E232"/>
  <w15:chartTrackingRefBased/>
  <w15:docId w15:val="{EFA83B9B-CCA1-47DD-9F3C-E299C75A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2005-04-01T15:43:00Z</cp:lastPrinted>
  <dcterms:created xsi:type="dcterms:W3CDTF">2022-09-01T21:33:00Z</dcterms:created>
  <dcterms:modified xsi:type="dcterms:W3CDTF">2022-09-01T21:33:00Z</dcterms:modified>
</cp:coreProperties>
</file>