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57F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BEKO ELEKTRONİK A.Ş.</w:t>
            </w:r>
          </w:p>
        </w:tc>
      </w:tr>
    </w:tbl>
    <w:p w:rsidR="00000000" w:rsidRDefault="003A57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Televizyon, masaüstü bilgisayar, yazar kasa ve çeşitli ev aletlerinin imalatı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Beylikdüzü Mevkii, 34901 Büyükçekmece/İstanbul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Yağız Eyüboğlu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 M. KOÇ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 Nusret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İ. ÇUBUKÇ</w:t>
            </w:r>
            <w:r>
              <w:rPr>
                <w:rFonts w:ascii="Arial" w:hAnsi="Arial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K.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872 20 00 (10 hat) – 0212 872 13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0212 872 12 98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yıl ortalama 572 memur 3154 </w:t>
            </w:r>
            <w:r>
              <w:rPr>
                <w:rFonts w:ascii="Arial" w:hAnsi="Arial"/>
                <w:sz w:val="16"/>
              </w:rPr>
              <w:t>işçi toplam 3726 kişi çalışmıştır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09.2004-08.2006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iş Sendikası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400.000.000,- YTL (Dört yüz milyon)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pStyle w:val="Heading1"/>
              <w:rPr>
                <w:i w:val="0"/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174.000.000,- YTL (Yüz yetmiş dört milyon)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806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(Adet)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(Adet)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806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7.006.257</w:t>
            </w:r>
          </w:p>
        </w:tc>
        <w:tc>
          <w:tcPr>
            <w:tcW w:w="806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61.654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110.298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5.167.226</w:t>
            </w:r>
          </w:p>
        </w:tc>
        <w:tc>
          <w:tcPr>
            <w:tcW w:w="806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35.340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38.900</w:t>
            </w:r>
          </w:p>
        </w:tc>
        <w:tc>
          <w:tcPr>
            <w:tcW w:w="81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</w:t>
      </w:r>
      <w:r>
        <w:rPr>
          <w:rFonts w:ascii="Arial" w:hAnsi="Arial"/>
          <w:sz w:val="16"/>
        </w:rPr>
        <w:t>anım Oranı</w:t>
      </w:r>
    </w:p>
    <w:p w:rsidR="00000000" w:rsidRDefault="003A57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199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(Adet)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6.967.595</w:t>
            </w:r>
          </w:p>
        </w:tc>
        <w:tc>
          <w:tcPr>
            <w:tcW w:w="1990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59.732</w:t>
            </w:r>
          </w:p>
        </w:tc>
        <w:tc>
          <w:tcPr>
            <w:tcW w:w="1908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108.845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5.167.112</w:t>
            </w:r>
          </w:p>
        </w:tc>
        <w:tc>
          <w:tcPr>
            <w:tcW w:w="1990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32.609</w:t>
            </w:r>
          </w:p>
        </w:tc>
        <w:tc>
          <w:tcPr>
            <w:tcW w:w="1908" w:type="dxa"/>
          </w:tcPr>
          <w:p w:rsidR="00000000" w:rsidRDefault="003A57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44.661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</w:t>
            </w:r>
            <w:r>
              <w:rPr>
                <w:rFonts w:ascii="Arial" w:hAnsi="Arial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Costs(%)</w:t>
            </w:r>
          </w:p>
        </w:tc>
        <w:tc>
          <w:tcPr>
            <w:tcW w:w="2126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(fob$)</w:t>
            </w:r>
          </w:p>
        </w:tc>
        <w:tc>
          <w:tcPr>
            <w:tcW w:w="170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3A57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1.476.492.620</w:t>
            </w:r>
          </w:p>
          <w:p w:rsidR="00000000" w:rsidRDefault="003A57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1.100.136.070</w:t>
            </w:r>
          </w:p>
        </w:tc>
        <w:tc>
          <w:tcPr>
            <w:tcW w:w="1843" w:type="dxa"/>
          </w:tcPr>
          <w:p w:rsidR="00000000" w:rsidRDefault="003A57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74                                        </w:t>
            </w:r>
          </w:p>
        </w:tc>
        <w:tc>
          <w:tcPr>
            <w:tcW w:w="2126" w:type="dxa"/>
          </w:tcPr>
          <w:p w:rsidR="00000000" w:rsidRDefault="003A57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1.374.476.953</w:t>
            </w:r>
          </w:p>
          <w:p w:rsidR="00000000" w:rsidRDefault="003A57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1.024.124.099</w:t>
            </w:r>
          </w:p>
        </w:tc>
        <w:tc>
          <w:tcPr>
            <w:tcW w:w="1702" w:type="dxa"/>
          </w:tcPr>
          <w:p w:rsidR="00000000" w:rsidRDefault="003A57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:rsidR="00000000" w:rsidRDefault="003A57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794.455.594</w:t>
            </w:r>
          </w:p>
          <w:p w:rsidR="00000000" w:rsidRDefault="003A57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536.213.251</w:t>
            </w:r>
          </w:p>
        </w:tc>
        <w:tc>
          <w:tcPr>
            <w:tcW w:w="1843" w:type="dxa"/>
          </w:tcPr>
          <w:p w:rsidR="00000000" w:rsidRDefault="003A57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79                                        </w:t>
            </w:r>
          </w:p>
        </w:tc>
        <w:tc>
          <w:tcPr>
            <w:tcW w:w="2126" w:type="dxa"/>
          </w:tcPr>
          <w:p w:rsidR="00000000" w:rsidRDefault="003A57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831.787.627</w:t>
            </w:r>
          </w:p>
          <w:p w:rsidR="00000000" w:rsidRDefault="003A57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563.282.085</w:t>
            </w:r>
          </w:p>
        </w:tc>
        <w:tc>
          <w:tcPr>
            <w:tcW w:w="1702" w:type="dxa"/>
          </w:tcPr>
          <w:p w:rsidR="00000000" w:rsidRDefault="003A57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</w:t>
            </w:r>
          </w:p>
        </w:tc>
      </w:tr>
    </w:tbl>
    <w:p w:rsidR="00000000" w:rsidRDefault="003A57F1">
      <w:pPr>
        <w:rPr>
          <w:rFonts w:ascii="Arial" w:hAnsi="Arial"/>
          <w:b/>
          <w:sz w:val="16"/>
          <w:u w:val="single"/>
        </w:rPr>
      </w:pPr>
    </w:p>
    <w:p w:rsidR="00000000" w:rsidRDefault="003A57F1">
      <w:pPr>
        <w:rPr>
          <w:rFonts w:ascii="Arial" w:hAnsi="Arial"/>
          <w:sz w:val="16"/>
        </w:rPr>
      </w:pP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7"/>
        <w:gridCol w:w="746"/>
        <w:gridCol w:w="1212"/>
        <w:gridCol w:w="84"/>
        <w:gridCol w:w="2213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  <w:gridSpan w:val="3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000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YTL)</w:t>
            </w:r>
          </w:p>
        </w:tc>
        <w:tc>
          <w:tcPr>
            <w:tcW w:w="184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000 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                          </w:t>
            </w:r>
            <w:r>
              <w:rPr>
                <w:rFonts w:ascii="Arial" w:hAnsi="Arial"/>
                <w:i/>
                <w:sz w:val="16"/>
              </w:rPr>
              <w:t>(RENEWAL AND SUSTENANCE)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1.1.2004-31.12.2005</w:t>
            </w:r>
          </w:p>
        </w:tc>
        <w:tc>
          <w:tcPr>
            <w:tcW w:w="2213" w:type="dxa"/>
          </w:tcPr>
          <w:p w:rsidR="00000000" w:rsidRDefault="003A57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23.359</w:t>
            </w:r>
          </w:p>
        </w:tc>
        <w:tc>
          <w:tcPr>
            <w:tcW w:w="1842" w:type="dxa"/>
          </w:tcPr>
          <w:p w:rsidR="00000000" w:rsidRDefault="003A57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MODELLER</w:t>
            </w:r>
          </w:p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MODELS)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</w:t>
            </w:r>
            <w:r>
              <w:rPr>
                <w:rFonts w:ascii="Arial" w:hAnsi="Arial"/>
                <w:sz w:val="16"/>
              </w:rPr>
              <w:t>1.12.2005</w:t>
            </w:r>
          </w:p>
        </w:tc>
        <w:tc>
          <w:tcPr>
            <w:tcW w:w="2213" w:type="dxa"/>
          </w:tcPr>
          <w:p w:rsidR="00000000" w:rsidRDefault="003A57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28.231</w:t>
            </w:r>
          </w:p>
        </w:tc>
        <w:tc>
          <w:tcPr>
            <w:tcW w:w="1842" w:type="dxa"/>
          </w:tcPr>
          <w:p w:rsidR="00000000" w:rsidRDefault="003A57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(MODERNIZING)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1.1.2004-31.12.2005</w:t>
            </w:r>
          </w:p>
        </w:tc>
        <w:tc>
          <w:tcPr>
            <w:tcW w:w="2213" w:type="dxa"/>
          </w:tcPr>
          <w:p w:rsidR="00000000" w:rsidRDefault="003A57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50.871</w:t>
            </w:r>
          </w:p>
        </w:tc>
        <w:tc>
          <w:tcPr>
            <w:tcW w:w="1842" w:type="dxa"/>
          </w:tcPr>
          <w:p w:rsidR="00000000" w:rsidRDefault="003A57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İNŞAAT</w:t>
            </w:r>
          </w:p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(CONSTRUCTIOAL INV.)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1.1.2004-31.12.2005</w:t>
            </w:r>
          </w:p>
        </w:tc>
        <w:tc>
          <w:tcPr>
            <w:tcW w:w="2213" w:type="dxa"/>
          </w:tcPr>
          <w:p w:rsidR="00000000" w:rsidRDefault="003A57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66.747</w:t>
            </w:r>
          </w:p>
        </w:tc>
        <w:tc>
          <w:tcPr>
            <w:tcW w:w="1842" w:type="dxa"/>
          </w:tcPr>
          <w:p w:rsidR="00000000" w:rsidRDefault="003A57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55.220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KALİTE LAB.</w:t>
            </w:r>
          </w:p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(R&amp;D-QUALİTY LAB.)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1.1.2004-31.12.2005</w:t>
            </w:r>
          </w:p>
        </w:tc>
        <w:tc>
          <w:tcPr>
            <w:tcW w:w="2213" w:type="dxa"/>
          </w:tcPr>
          <w:p w:rsidR="00000000" w:rsidRDefault="003A57F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6.892</w:t>
            </w:r>
          </w:p>
        </w:tc>
        <w:tc>
          <w:tcPr>
            <w:tcW w:w="1842" w:type="dxa"/>
          </w:tcPr>
          <w:p w:rsidR="00000000" w:rsidRDefault="003A57F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(OTHER)</w:t>
            </w:r>
          </w:p>
        </w:tc>
        <w:tc>
          <w:tcPr>
            <w:tcW w:w="2042" w:type="dxa"/>
            <w:gridSpan w:val="3"/>
          </w:tcPr>
          <w:p w:rsidR="00000000" w:rsidRDefault="003A57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1.1.2004-31</w:t>
            </w:r>
            <w:r>
              <w:rPr>
                <w:rFonts w:ascii="Arial" w:hAnsi="Arial"/>
                <w:sz w:val="16"/>
              </w:rPr>
              <w:t>.12.2005</w:t>
            </w:r>
          </w:p>
        </w:tc>
        <w:tc>
          <w:tcPr>
            <w:tcW w:w="2213" w:type="dxa"/>
          </w:tcPr>
          <w:p w:rsidR="00000000" w:rsidRDefault="003A57F1">
            <w:pPr>
              <w:ind w:right="10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  <w:tc>
          <w:tcPr>
            <w:tcW w:w="1842" w:type="dxa"/>
          </w:tcPr>
          <w:p w:rsidR="00000000" w:rsidRDefault="003A57F1">
            <w:pPr>
              <w:ind w:right="6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İştirakler*</w:t>
            </w:r>
          </w:p>
        </w:tc>
        <w:tc>
          <w:tcPr>
            <w:tcW w:w="2304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Dış Ticaret A.Ş.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762.000,-YTL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Tüketici Finansmanı A.Ş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5.224.000,-YTL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Finansal Hizmetler A.Ş.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10.395.000.-YTL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4.384.000.-YTL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T.V. A.Ş.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2.996</w:t>
            </w:r>
            <w:r>
              <w:rPr>
                <w:rFonts w:ascii="Arial" w:hAnsi="Arial"/>
                <w:sz w:val="16"/>
              </w:rPr>
              <w:t>.000.-YTL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Pacific Ltd.</w:t>
            </w:r>
          </w:p>
        </w:tc>
        <w:tc>
          <w:tcPr>
            <w:tcW w:w="2304" w:type="dxa"/>
          </w:tcPr>
          <w:p w:rsidR="00000000" w:rsidRDefault="003A57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940.000.-YTL</w:t>
            </w:r>
          </w:p>
        </w:tc>
        <w:tc>
          <w:tcPr>
            <w:tcW w:w="2342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p w:rsidR="00000000" w:rsidRDefault="003A57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Şirketin Grundig Multimedia BV’de %50, Fusion Digital Technologies Ltd’de %65 iştirak payı bulunmaktadır.Grundig Multimedia BV kısmi, Fusion Digital Technologies Ltd. tam konsolidasyona tabidir. Tutar</w:t>
      </w:r>
      <w:r>
        <w:rPr>
          <w:rFonts w:ascii="Arial" w:hAnsi="Arial"/>
          <w:sz w:val="16"/>
        </w:rPr>
        <w:t>lar şirketin 2004 yılı UFRS ve SPK’nın Seri:XI No:25’e göre hazırlanmış mali tablo dipnotlarından alınmıştır.</w:t>
      </w: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A57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892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57.200.043</w:t>
            </w:r>
          </w:p>
        </w:tc>
        <w:tc>
          <w:tcPr>
            <w:tcW w:w="2410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 A.Ş.</w:t>
            </w:r>
          </w:p>
        </w:tc>
        <w:tc>
          <w:tcPr>
            <w:tcW w:w="1892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38.909.722</w:t>
            </w:r>
          </w:p>
        </w:tc>
        <w:tc>
          <w:tcPr>
            <w:tcW w:w="2410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Ticaret A.Ş.</w:t>
            </w:r>
          </w:p>
        </w:tc>
        <w:tc>
          <w:tcPr>
            <w:tcW w:w="1892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21.613.881</w:t>
            </w:r>
          </w:p>
        </w:tc>
        <w:tc>
          <w:tcPr>
            <w:tcW w:w="2410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12,42</w:t>
            </w:r>
          </w:p>
        </w:tc>
      </w:tr>
    </w:tbl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A57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M.KOÇ</w:t>
            </w:r>
          </w:p>
        </w:tc>
        <w:tc>
          <w:tcPr>
            <w:tcW w:w="1892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1.140.278</w:t>
            </w:r>
          </w:p>
        </w:tc>
        <w:tc>
          <w:tcPr>
            <w:tcW w:w="2410" w:type="dxa"/>
          </w:tcPr>
          <w:p w:rsidR="00000000" w:rsidRDefault="003A57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</w:tbl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jc w:val="both"/>
        <w:rPr>
          <w:rFonts w:ascii="Arial" w:hAnsi="Arial"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</w:t>
      </w:r>
      <w:r>
        <w:rPr>
          <w:rFonts w:ascii="Arial" w:hAnsi="Arial"/>
          <w:sz w:val="16"/>
        </w:rPr>
        <w:t>inci dereceden akrabalık ilişkisi bulunan pay sahibi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A57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1.705.160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1.758.108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758.047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758.047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568.387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</w:tbl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tüzel kişi ortaklar ile aynı holding, grup yada topluluk bünyesinde bulunan tüzel kişi ortaklar ( ayrı ayr</w:t>
      </w:r>
      <w:r>
        <w:rPr>
          <w:rFonts w:ascii="Arial" w:hAnsi="Arial"/>
          <w:sz w:val="16"/>
        </w:rPr>
        <w:t>ı )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Emekli Yardım Sandığı Vakfı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12.968.220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Ticaret ve Yatırım A.Ş.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702.724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680.953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522.001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</w:tbl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Tahmini 700 civarı ortak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34.714.429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</w:t>
            </w:r>
          </w:p>
        </w:tc>
      </w:tr>
    </w:tbl>
    <w:p w:rsidR="00000000" w:rsidRDefault="003A57F1">
      <w:pPr>
        <w:ind w:right="-1231"/>
        <w:rPr>
          <w:rFonts w:ascii="Arial" w:hAnsi="Arial"/>
          <w:sz w:val="16"/>
        </w:rPr>
      </w:pPr>
    </w:p>
    <w:p w:rsidR="00000000" w:rsidRDefault="003A57F1">
      <w:pPr>
        <w:ind w:right="-1231"/>
        <w:rPr>
          <w:rFonts w:ascii="Arial" w:hAnsi="Arial"/>
          <w:sz w:val="16"/>
        </w:rPr>
      </w:pPr>
    </w:p>
    <w:p w:rsidR="00000000" w:rsidRDefault="003A57F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A57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174.000.000</w:t>
            </w:r>
          </w:p>
        </w:tc>
        <w:tc>
          <w:tcPr>
            <w:tcW w:w="2410" w:type="dxa"/>
          </w:tcPr>
          <w:p w:rsidR="00000000" w:rsidRDefault="003A57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A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7F1"/>
    <w:rsid w:val="003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7148EB-FC16-4351-A02E-F6428486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2005-04-29T13:29:00Z</cp:lastPrinted>
  <dcterms:created xsi:type="dcterms:W3CDTF">2022-09-01T21:33:00Z</dcterms:created>
  <dcterms:modified xsi:type="dcterms:W3CDTF">2022-09-01T21:33:00Z</dcterms:modified>
</cp:coreProperties>
</file>