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ÇİMBETON HAZIRBETON VE PREFABRİK YAPI ELEMANLARI SANAYİ VE TİCARET A.Ş.</w:t>
            </w:r>
          </w:p>
        </w:tc>
      </w:tr>
    </w:tbl>
    <w:p w:rsidR="00000000" w:rsidRDefault="001E0CE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22.11.1985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READY MIXED CONCREDE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IŞIKKENT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M.N</w:t>
            </w:r>
            <w:r>
              <w:rPr>
                <w:rFonts w:ascii="Arial" w:hAnsi="Arial"/>
                <w:sz w:val="16"/>
              </w:rPr>
              <w:t>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E0CEB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WALTER MONTEVECCHİ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tabs>
                <w:tab w:val="left" w:pos="4789"/>
              </w:tabs>
              <w:ind w:right="-31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FRANCESCO CALT</w:t>
            </w:r>
            <w:r>
              <w:rPr>
                <w:rFonts w:ascii="Arial" w:hAnsi="Arial"/>
                <w:sz w:val="16"/>
              </w:rPr>
              <w:t xml:space="preserve">AGİRONE                       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FABİO GERA                                                  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MARİO CİLİBERTO                                          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RİCCARDO NİCOLİNİ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tabs>
                <w:tab w:val="left" w:pos="4789"/>
              </w:tabs>
              <w:ind w:right="-17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0 232 472 01 72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0 232 472 11 71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</w:t>
            </w:r>
            <w:r>
              <w:rPr>
                <w:rFonts w:ascii="Arial" w:hAnsi="Arial"/>
                <w:b/>
                <w:sz w:val="16"/>
              </w:rPr>
              <w:t>DUĞU İŞÇİ SENDİKASI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E0CE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1.770.000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  </w:t>
            </w: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Trading Market )</w:t>
            </w:r>
          </w:p>
        </w:tc>
        <w:tc>
          <w:tcPr>
            <w:tcW w:w="142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E0CE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miktarındaki değişim bilgileri aşağıda gösterilmiştir.</w:t>
            </w:r>
          </w:p>
        </w:tc>
        <w:tc>
          <w:tcPr>
            <w:tcW w:w="1134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quantity diference figures of the Company for  the last  two years are  shown below.</w:t>
            </w:r>
          </w:p>
        </w:tc>
      </w:tr>
    </w:tbl>
    <w:p w:rsidR="00000000" w:rsidRDefault="001E0CE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134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HAZIBETON ( % )</w:t>
            </w:r>
          </w:p>
        </w:tc>
        <w:tc>
          <w:tcPr>
            <w:tcW w:w="1134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990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READY MIXED CONCRETE </w:t>
            </w:r>
          </w:p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% )</w:t>
            </w:r>
          </w:p>
        </w:tc>
        <w:tc>
          <w:tcPr>
            <w:tcW w:w="1134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410" w:type="dxa"/>
          </w:tcPr>
          <w:p w:rsidR="00000000" w:rsidRDefault="001E0CE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14.1               </w:t>
            </w:r>
          </w:p>
          <w:p w:rsidR="00000000" w:rsidRDefault="001E0CE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1E0CE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E0CE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410" w:type="dxa"/>
          </w:tcPr>
          <w:p w:rsidR="00000000" w:rsidRDefault="001E0CE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4,8               </w:t>
            </w:r>
          </w:p>
          <w:p w:rsidR="00000000" w:rsidRDefault="001E0CE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1E0CE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E0CE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E0CE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E0CE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E0CE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E0CE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E0CEB">
      <w:pPr>
        <w:rPr>
          <w:rFonts w:ascii="Arial" w:hAnsi="Arial"/>
          <w:sz w:val="16"/>
        </w:rPr>
      </w:pPr>
    </w:p>
    <w:p w:rsidR="00000000" w:rsidRDefault="001E0CE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</w:t>
            </w:r>
            <w:r>
              <w:rPr>
                <w:rFonts w:ascii="Arial" w:hAnsi="Arial"/>
                <w:sz w:val="16"/>
              </w:rPr>
              <w:t>l itibari ile satış miktarındaki değişim bilgileri aşağıda gösterilmiştir.</w:t>
            </w:r>
          </w:p>
        </w:tc>
        <w:tc>
          <w:tcPr>
            <w:tcW w:w="1134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quantity difference figures of the Company for the last two years are  shown below.</w:t>
            </w:r>
          </w:p>
        </w:tc>
      </w:tr>
    </w:tbl>
    <w:p w:rsidR="00000000" w:rsidRDefault="001E0CE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HAZIRBETON ( % )</w:t>
            </w:r>
          </w:p>
        </w:tc>
        <w:tc>
          <w:tcPr>
            <w:tcW w:w="1990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COCRETE     ( % )</w:t>
            </w:r>
          </w:p>
        </w:tc>
        <w:tc>
          <w:tcPr>
            <w:tcW w:w="1990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E0CE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14.</w:t>
            </w: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1E0CE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</w:t>
            </w:r>
          </w:p>
        </w:tc>
        <w:tc>
          <w:tcPr>
            <w:tcW w:w="1908" w:type="dxa"/>
          </w:tcPr>
          <w:p w:rsidR="00000000" w:rsidRDefault="001E0CE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E0CE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4,8</w:t>
            </w:r>
          </w:p>
        </w:tc>
        <w:tc>
          <w:tcPr>
            <w:tcW w:w="1990" w:type="dxa"/>
          </w:tcPr>
          <w:p w:rsidR="00000000" w:rsidRDefault="001E0CE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E0CE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1E0CEB">
      <w:pPr>
        <w:rPr>
          <w:rFonts w:ascii="Arial" w:hAnsi="Arial"/>
          <w:sz w:val="16"/>
        </w:rPr>
      </w:pPr>
    </w:p>
    <w:p w:rsidR="00000000" w:rsidRDefault="001E0CEB">
      <w:pPr>
        <w:rPr>
          <w:rFonts w:ascii="Arial" w:hAnsi="Arial"/>
          <w:sz w:val="16"/>
        </w:rPr>
      </w:pPr>
    </w:p>
    <w:p w:rsidR="00000000" w:rsidRDefault="001E0CEB">
      <w:pPr>
        <w:rPr>
          <w:rFonts w:ascii="Arial" w:hAnsi="Arial"/>
          <w:sz w:val="16"/>
        </w:rPr>
      </w:pPr>
    </w:p>
    <w:p w:rsidR="00000000" w:rsidRDefault="001E0CEB">
      <w:pPr>
        <w:rPr>
          <w:rFonts w:ascii="Arial" w:hAnsi="Arial"/>
          <w:sz w:val="16"/>
        </w:rPr>
      </w:pPr>
    </w:p>
    <w:p w:rsidR="00000000" w:rsidRDefault="001E0CEB">
      <w:pPr>
        <w:rPr>
          <w:rFonts w:ascii="Arial" w:hAnsi="Arial"/>
          <w:sz w:val="16"/>
        </w:rPr>
      </w:pPr>
    </w:p>
    <w:p w:rsidR="00000000" w:rsidRDefault="001E0CEB">
      <w:pPr>
        <w:rPr>
          <w:rFonts w:ascii="Arial" w:hAnsi="Arial"/>
          <w:sz w:val="16"/>
        </w:rPr>
      </w:pPr>
    </w:p>
    <w:p w:rsidR="00000000" w:rsidRDefault="001E0CEB">
      <w:pPr>
        <w:rPr>
          <w:rFonts w:ascii="Arial" w:hAnsi="Arial"/>
          <w:sz w:val="16"/>
        </w:rPr>
      </w:pPr>
    </w:p>
    <w:p w:rsidR="00000000" w:rsidRDefault="001E0CEB">
      <w:pPr>
        <w:rPr>
          <w:rFonts w:ascii="Arial" w:hAnsi="Arial"/>
          <w:sz w:val="16"/>
        </w:rPr>
      </w:pPr>
    </w:p>
    <w:p w:rsidR="00000000" w:rsidRDefault="001E0CE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</w:t>
            </w:r>
            <w:r>
              <w:rPr>
                <w:rFonts w:ascii="Arial" w:hAnsi="Arial"/>
                <w:i/>
                <w:sz w:val="16"/>
              </w:rPr>
              <w:t>two years  are given below.</w:t>
            </w:r>
          </w:p>
        </w:tc>
      </w:tr>
    </w:tbl>
    <w:p w:rsidR="00000000" w:rsidRDefault="001E0CE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İmports ($) </w:t>
            </w:r>
          </w:p>
        </w:tc>
        <w:tc>
          <w:tcPr>
            <w:tcW w:w="2410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  </w:t>
            </w:r>
          </w:p>
        </w:tc>
        <w:tc>
          <w:tcPr>
            <w:tcW w:w="1527" w:type="dxa"/>
          </w:tcPr>
          <w:p w:rsidR="00000000" w:rsidRDefault="001E0CE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1E0CE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562.932.YTL</w:t>
            </w:r>
          </w:p>
        </w:tc>
        <w:tc>
          <w:tcPr>
            <w:tcW w:w="2269" w:type="dxa"/>
          </w:tcPr>
          <w:p w:rsidR="00000000" w:rsidRDefault="001E0CE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1E0CEB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E0CEB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419.441-$</w:t>
            </w:r>
          </w:p>
        </w:tc>
        <w:tc>
          <w:tcPr>
            <w:tcW w:w="2269" w:type="dxa"/>
          </w:tcPr>
          <w:p w:rsidR="00000000" w:rsidRDefault="001E0CE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 xml:space="preserve">03       </w:t>
            </w:r>
          </w:p>
        </w:tc>
        <w:tc>
          <w:tcPr>
            <w:tcW w:w="1527" w:type="dxa"/>
          </w:tcPr>
          <w:p w:rsidR="00000000" w:rsidRDefault="001E0CE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1E0CE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596.470.YTL</w:t>
            </w:r>
          </w:p>
        </w:tc>
        <w:tc>
          <w:tcPr>
            <w:tcW w:w="2269" w:type="dxa"/>
          </w:tcPr>
          <w:p w:rsidR="00000000" w:rsidRDefault="001E0CE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1E0CEB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E0CEB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399.634</w:t>
            </w:r>
          </w:p>
        </w:tc>
        <w:tc>
          <w:tcPr>
            <w:tcW w:w="2269" w:type="dxa"/>
          </w:tcPr>
          <w:p w:rsidR="00000000" w:rsidRDefault="001E0CE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E0CE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E0C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E0CE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E0CE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Yatırım </w:t>
            </w:r>
            <w:r>
              <w:rPr>
                <w:rFonts w:ascii="Arial" w:hAnsi="Arial"/>
                <w:b/>
                <w:sz w:val="16"/>
              </w:rPr>
              <w:t>Tutarı-</w:t>
            </w:r>
          </w:p>
        </w:tc>
        <w:tc>
          <w:tcPr>
            <w:tcW w:w="1843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E0CE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E0CEB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YOKTUR</w:t>
            </w:r>
          </w:p>
        </w:tc>
        <w:tc>
          <w:tcPr>
            <w:tcW w:w="2043" w:type="dxa"/>
          </w:tcPr>
          <w:p w:rsidR="00000000" w:rsidRDefault="001E0CE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E0CE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E0CE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1E0CEB">
            <w:pPr>
              <w:pStyle w:val="Heading1"/>
              <w:rPr>
                <w:color w:val="auto"/>
                <w:lang w:val="tr-TR"/>
              </w:rPr>
            </w:pPr>
          </w:p>
        </w:tc>
        <w:tc>
          <w:tcPr>
            <w:tcW w:w="2043" w:type="dxa"/>
          </w:tcPr>
          <w:p w:rsidR="00000000" w:rsidRDefault="001E0CE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E0CE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E0CE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E0CE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</w:t>
            </w:r>
            <w:r>
              <w:rPr>
                <w:rFonts w:ascii="Arial" w:hAnsi="Arial"/>
                <w:sz w:val="16"/>
              </w:rPr>
              <w:t xml:space="preserve">ak sermayesi içindeki payı aşağıda gösterilmektedir. </w:t>
            </w:r>
          </w:p>
        </w:tc>
        <w:tc>
          <w:tcPr>
            <w:tcW w:w="1134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E0CE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0CE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E0C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0CE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E0CE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Çİ</w:t>
            </w:r>
            <w:r>
              <w:rPr>
                <w:rFonts w:ascii="Arial" w:hAnsi="Arial"/>
                <w:sz w:val="16"/>
              </w:rPr>
              <w:t>MENTAŞ T.A.Ş.</w:t>
            </w:r>
          </w:p>
        </w:tc>
        <w:tc>
          <w:tcPr>
            <w:tcW w:w="2299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1E0CEB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KARS ÇİMENTO A.Ş.</w:t>
            </w:r>
          </w:p>
        </w:tc>
        <w:tc>
          <w:tcPr>
            <w:tcW w:w="2299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1E0CE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YAPITEK A.Ş.</w:t>
            </w:r>
          </w:p>
        </w:tc>
        <w:tc>
          <w:tcPr>
            <w:tcW w:w="2299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1E0CEB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BAKIRÇAY A.Ş.</w:t>
            </w:r>
          </w:p>
        </w:tc>
        <w:tc>
          <w:tcPr>
            <w:tcW w:w="2299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1E0CEB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DESTEK A.Ş.</w:t>
            </w:r>
          </w:p>
        </w:tc>
        <w:tc>
          <w:tcPr>
            <w:tcW w:w="2299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1E0CEB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0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ATAER A.Ş.</w:t>
            </w:r>
          </w:p>
        </w:tc>
        <w:tc>
          <w:tcPr>
            <w:tcW w:w="2299" w:type="dxa"/>
          </w:tcPr>
          <w:p w:rsidR="00000000" w:rsidRDefault="001E0CE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1E0CEB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0,048</w:t>
            </w:r>
          </w:p>
        </w:tc>
      </w:tr>
    </w:tbl>
    <w:p w:rsidR="00000000" w:rsidRDefault="001E0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E0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E0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1E0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31.03.2005 tarihi itibariyle başlıca ortakları ve sermaye payları a</w:t>
            </w:r>
            <w:r>
              <w:rPr>
                <w:rFonts w:ascii="Arial" w:hAnsi="Arial"/>
                <w:b/>
                <w:sz w:val="16"/>
              </w:rPr>
              <w:t xml:space="preserve">şağıda gösterilmektedir. </w:t>
            </w:r>
          </w:p>
        </w:tc>
        <w:tc>
          <w:tcPr>
            <w:tcW w:w="1134" w:type="dxa"/>
          </w:tcPr>
          <w:p w:rsidR="00000000" w:rsidRDefault="001E0CE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31.03.2005,  are shown below.</w:t>
            </w:r>
          </w:p>
        </w:tc>
      </w:tr>
    </w:tbl>
    <w:p w:rsidR="00000000" w:rsidRDefault="001E0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E0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CE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</w:t>
            </w:r>
            <w:r>
              <w:rPr>
                <w:rFonts w:ascii="Arial" w:hAnsi="Arial"/>
                <w:sz w:val="16"/>
              </w:rPr>
              <w:t>ersons holding more than %10 of total capital or voting rights</w:t>
            </w:r>
          </w:p>
        </w:tc>
      </w:tr>
    </w:tbl>
    <w:p w:rsidR="00000000" w:rsidRDefault="001E0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ÇİMENTAŞ İZMİR ÇİMENTO FAB.T.A.Ş.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1.498.838.-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</w:t>
            </w:r>
            <w:r>
              <w:rPr>
                <w:rFonts w:ascii="Arial" w:hAnsi="Arial"/>
                <w:sz w:val="16"/>
              </w:rPr>
              <w:t>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1.498.838.-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84,68</w:t>
            </w:r>
          </w:p>
        </w:tc>
      </w:tr>
    </w:tbl>
    <w:p w:rsidR="00000000" w:rsidRDefault="001E0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E0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E0CE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</w:t>
            </w:r>
            <w:r>
              <w:rPr>
                <w:rFonts w:ascii="Arial" w:hAnsi="Arial"/>
                <w:sz w:val="16"/>
              </w:rPr>
              <w:t>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E0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0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0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0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0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</w:t>
            </w:r>
            <w:r>
              <w:rPr>
                <w:rFonts w:ascii="Arial" w:hAnsi="Arial"/>
                <w:sz w:val="16"/>
              </w:rPr>
              <w:t>rs who are working for the company as general manager, assistant general manager, director etc.</w:t>
            </w:r>
          </w:p>
        </w:tc>
      </w:tr>
    </w:tbl>
    <w:p w:rsidR="00000000" w:rsidRDefault="001E0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E0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0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E0CE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1E0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sz w:val="16"/>
                <w:u w:val="single"/>
              </w:rPr>
              <w:t>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E0CE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E0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CE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</w:t>
            </w:r>
            <w:r>
              <w:rPr>
                <w:rFonts w:ascii="Arial" w:hAnsi="Arial"/>
                <w:sz w:val="16"/>
              </w:rPr>
              <w:t xml:space="preserve">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E0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503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</w:t>
            </w:r>
            <w:r>
              <w:rPr>
                <w:rFonts w:ascii="Arial" w:hAnsi="Arial"/>
                <w:sz w:val="16"/>
                <w:u w:val="single"/>
              </w:rPr>
              <w:t xml:space="preserve"> Holders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E0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0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E0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</w:t>
            </w:r>
            <w:r>
              <w:rPr>
                <w:rFonts w:ascii="Arial" w:hAnsi="Arial"/>
                <w:sz w:val="16"/>
                <w:u w:val="single"/>
              </w:rPr>
              <w:t>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TAHMİNİ  300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271.162.-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271.162.-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15.32</w:t>
            </w:r>
          </w:p>
        </w:tc>
      </w:tr>
    </w:tbl>
    <w:p w:rsidR="00000000" w:rsidRDefault="001E0CEB">
      <w:pPr>
        <w:ind w:right="-1231"/>
        <w:rPr>
          <w:rFonts w:ascii="Arial" w:hAnsi="Arial"/>
          <w:sz w:val="16"/>
        </w:rPr>
      </w:pPr>
    </w:p>
    <w:p w:rsidR="00000000" w:rsidRDefault="001E0CE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CE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</w:t>
            </w:r>
            <w:r>
              <w:rPr>
                <w:rFonts w:ascii="Arial" w:hAnsi="Arial"/>
                <w:sz w:val="16"/>
              </w:rPr>
              <w:t>TAL</w:t>
            </w:r>
          </w:p>
        </w:tc>
      </w:tr>
    </w:tbl>
    <w:p w:rsidR="00000000" w:rsidRDefault="001E0CE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CE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E0CE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0CEB"/>
    <w:rsid w:val="001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0F101-EE44-461A-8691-A1ED6269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2003-04-24T19:55:00Z</cp:lastPrinted>
  <dcterms:created xsi:type="dcterms:W3CDTF">2022-09-01T21:33:00Z</dcterms:created>
  <dcterms:modified xsi:type="dcterms:W3CDTF">2022-09-01T21:33:00Z</dcterms:modified>
</cp:coreProperties>
</file>