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66FE">
            <w:pPr>
              <w:pStyle w:val="Heading2"/>
            </w:pPr>
            <w:r>
              <w:t>HAZNEDAR REFRAKTER SANAYİİ A.Ş.</w:t>
            </w:r>
          </w:p>
        </w:tc>
      </w:tr>
    </w:tbl>
    <w:p w:rsidR="00000000" w:rsidRDefault="003A66F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18.03.1967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REFRAKTER MALZEMELER(ATEŞ TUĞLALARI ATEŞE MUKAVİM HARÇLAR</w:t>
            </w:r>
          </w:p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ŞEKİLLİ ŞEKİLSİZ  ÜRÜNLER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REFRACTORY MATERIALS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BÜYÜKÇAVUŞ</w:t>
            </w:r>
            <w:r>
              <w:rPr>
                <w:rFonts w:ascii="Arial" w:hAnsi="Arial"/>
                <w:color w:val="000000"/>
                <w:sz w:val="16"/>
              </w:rPr>
              <w:t>LU BELDESİ SAZLIDERE MEVKİİ SİLİVRİ-İSTANBUL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ZEKAİ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ZEKAİ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MÜMTAZ HİLKAT YÖRÜKOĞLU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MERT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BERBEROĞLU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UYGU BAYKAL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MERT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MERKEZ TEL:0212 745 35 15 İRTİBAT BÜRO TEL:0212 575 33 92-575 3</w:t>
            </w:r>
            <w:r>
              <w:rPr>
                <w:rFonts w:ascii="Arial" w:hAnsi="Arial"/>
                <w:color w:val="000000"/>
                <w:sz w:val="16"/>
              </w:rPr>
              <w:t>3 93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MERKEZ FAKS:0212 745 35 15 İRTİBAT BÜRO FAKS:0212 556 02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</w:t>
            </w:r>
            <w:r>
              <w:rPr>
                <w:rFonts w:ascii="Arial" w:hAnsi="Arial"/>
                <w:color w:val="000000"/>
                <w:sz w:val="16"/>
              </w:rPr>
              <w:t>İYE 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TOPRAK ,SERAMİK,ÇİMENTO VE CAM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66FE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10.500.000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</w:t>
            </w:r>
            <w:r>
              <w:rPr>
                <w:rFonts w:ascii="Arial" w:hAnsi="Arial"/>
                <w:color w:val="000000"/>
                <w:sz w:val="16"/>
              </w:rPr>
              <w:t xml:space="preserve">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ISE NATIONAL MARKET </w:t>
            </w:r>
          </w:p>
        </w:tc>
      </w:tr>
    </w:tbl>
    <w:p w:rsidR="00000000" w:rsidRDefault="003A66FE">
      <w:pPr>
        <w:rPr>
          <w:rFonts w:ascii="Arial" w:hAnsi="Arial"/>
          <w:sz w:val="16"/>
        </w:rPr>
      </w:pPr>
    </w:p>
    <w:p w:rsidR="00000000" w:rsidRDefault="003A66FE">
      <w:pPr>
        <w:rPr>
          <w:rFonts w:ascii="Arial" w:hAnsi="Arial"/>
          <w:sz w:val="16"/>
        </w:rPr>
      </w:pPr>
    </w:p>
    <w:p w:rsidR="00000000" w:rsidRDefault="003A66FE">
      <w:pPr>
        <w:rPr>
          <w:rFonts w:ascii="Arial" w:hAnsi="Arial"/>
          <w:sz w:val="16"/>
        </w:rPr>
      </w:pPr>
    </w:p>
    <w:p w:rsidR="00000000" w:rsidRDefault="003A66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66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 iki yıl ile üretim bilgileri aşağıda </w:t>
            </w:r>
          </w:p>
          <w:p w:rsidR="00000000" w:rsidRDefault="003A66FE">
            <w:pPr>
              <w:jc w:val="both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gösterilmiştir.</w:t>
            </w:r>
          </w:p>
        </w:tc>
        <w:tc>
          <w:tcPr>
            <w:tcW w:w="1134" w:type="dxa"/>
          </w:tcPr>
          <w:p w:rsidR="00000000" w:rsidRDefault="003A66FE">
            <w:pPr>
              <w:jc w:val="both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4105" w:type="dxa"/>
          </w:tcPr>
          <w:p w:rsidR="00000000" w:rsidRDefault="003A66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three years are  shown below.</w:t>
            </w:r>
          </w:p>
        </w:tc>
      </w:tr>
    </w:tbl>
    <w:p w:rsidR="00000000" w:rsidRDefault="003A66F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1842"/>
        <w:gridCol w:w="851"/>
        <w:gridCol w:w="1843"/>
        <w:gridCol w:w="850"/>
        <w:gridCol w:w="184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Alüminalı Tuğlalar  (Ton)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K.K.O.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Dolomit (Ton)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K</w:t>
            </w:r>
            <w:r>
              <w:rPr>
                <w:rFonts w:ascii="Arial" w:hAnsi="Arial"/>
                <w:b/>
                <w:sz w:val="16"/>
                <w:lang w:val="fr-FR"/>
              </w:rPr>
              <w:t>.K.O.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Magnezit Tuğlalar (Ton)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Aluminia Bricks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Dolomite Bricks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Magnesia Bricks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6871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A66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3A66FE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</w:tcPr>
          <w:p w:rsidR="00000000" w:rsidRDefault="003A66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3A66F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3A66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3A66F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3A66FE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A66F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A66FE">
      <w:pPr>
        <w:pStyle w:val="Heading3"/>
      </w:pPr>
      <w:r>
        <w:t>C.U.R.-Capacity Utilization Rate</w:t>
      </w:r>
    </w:p>
    <w:p w:rsidR="00000000" w:rsidRDefault="003A66FE">
      <w:pPr>
        <w:rPr>
          <w:rFonts w:ascii="Arial" w:hAnsi="Arial"/>
          <w:sz w:val="16"/>
        </w:rPr>
      </w:pPr>
    </w:p>
    <w:p w:rsidR="00000000" w:rsidRDefault="003A66F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Şirketin s</w:t>
      </w:r>
      <w:r>
        <w:rPr>
          <w:rFonts w:ascii="Arial" w:hAnsi="Arial"/>
          <w:sz w:val="16"/>
        </w:rPr>
        <w:t>on iki yıl itibari ile satış miktarı bilgileri aşağıda</w:t>
      </w:r>
    </w:p>
    <w:p w:rsidR="00000000" w:rsidRDefault="003A66F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Gösterilmiştir.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1275"/>
        <w:gridCol w:w="1276"/>
        <w:gridCol w:w="1134"/>
        <w:gridCol w:w="1559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Alüminalı Tuğlalar  (Ton)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Alüminalı Tuğlalar  (YTL)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Dolomit Tuğlalar (Ton)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Dolomit Tuğlalar      (YTL)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Magnezit Tuğlalar (Ton)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Magnezıt Tuğlalar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Aluminia Bricks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Dolomit Briks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Magnesia Bricks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7.858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5.139.575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2.963.001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15.566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13.446.273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4.311.644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ind w:right="60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12.214.144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A66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3A66FE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3A66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3A66F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A66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3A66F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A66FE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A66FE">
      <w:pPr>
        <w:rPr>
          <w:rFonts w:ascii="Arial" w:hAnsi="Arial"/>
          <w:sz w:val="16"/>
        </w:rPr>
      </w:pPr>
    </w:p>
    <w:p w:rsidR="00000000" w:rsidRDefault="003A66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66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üç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A66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66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</w:t>
            </w:r>
            <w:r>
              <w:rPr>
                <w:rFonts w:ascii="Arial" w:hAnsi="Arial"/>
                <w:i/>
                <w:sz w:val="16"/>
              </w:rPr>
              <w:t>that  the Company realized  in the last three years  are given below.</w:t>
            </w:r>
          </w:p>
        </w:tc>
      </w:tr>
    </w:tbl>
    <w:p w:rsidR="00000000" w:rsidRDefault="003A66F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66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A66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A66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3A66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3A66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66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A66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A66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3A66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3A66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66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  <w:p w:rsidR="00000000" w:rsidRDefault="003A66F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7" w:type="dxa"/>
          </w:tcPr>
          <w:p w:rsidR="00000000" w:rsidRDefault="003A66F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9.407.768</w:t>
            </w:r>
          </w:p>
          <w:p w:rsidR="00000000" w:rsidRDefault="003A66F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6.337.356</w:t>
            </w:r>
          </w:p>
        </w:tc>
        <w:tc>
          <w:tcPr>
            <w:tcW w:w="2410" w:type="dxa"/>
          </w:tcPr>
          <w:p w:rsidR="00000000" w:rsidRDefault="003A66FE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842" w:type="dxa"/>
          </w:tcPr>
          <w:p w:rsidR="00000000" w:rsidRDefault="003A66F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3.078.817</w:t>
            </w:r>
          </w:p>
          <w:p w:rsidR="00000000" w:rsidRDefault="003A66F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2.195.000</w:t>
            </w:r>
          </w:p>
        </w:tc>
        <w:tc>
          <w:tcPr>
            <w:tcW w:w="2127" w:type="dxa"/>
          </w:tcPr>
          <w:p w:rsidR="00000000" w:rsidRDefault="003A66F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66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3A66F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12.448.000.000</w:t>
            </w:r>
          </w:p>
          <w:p w:rsidR="00000000" w:rsidRDefault="003A66F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8.021.049</w:t>
            </w:r>
          </w:p>
        </w:tc>
        <w:tc>
          <w:tcPr>
            <w:tcW w:w="2410" w:type="dxa"/>
          </w:tcPr>
          <w:p w:rsidR="00000000" w:rsidRDefault="003A66FE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  <w:p w:rsidR="00000000" w:rsidRDefault="003A66FE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  <w:tc>
          <w:tcPr>
            <w:tcW w:w="1842" w:type="dxa"/>
          </w:tcPr>
          <w:p w:rsidR="00000000" w:rsidRDefault="003A66F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5.508.461.000</w:t>
            </w:r>
          </w:p>
          <w:p w:rsidR="00000000" w:rsidRDefault="003A66F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3.954.722</w:t>
            </w:r>
          </w:p>
        </w:tc>
        <w:tc>
          <w:tcPr>
            <w:tcW w:w="2127" w:type="dxa"/>
          </w:tcPr>
          <w:p w:rsidR="00000000" w:rsidRDefault="003A66F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  <w:p w:rsidR="00000000" w:rsidRDefault="003A66F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</w:tr>
    </w:tbl>
    <w:p w:rsidR="00000000" w:rsidRDefault="003A66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A66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A66F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A66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A66F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pStyle w:val="Heading4"/>
              <w:spacing w:line="240" w:lineRule="auto"/>
              <w:rPr>
                <w:lang w:val="tr-TR"/>
              </w:rPr>
            </w:pPr>
            <w:r>
              <w:rPr>
                <w:lang w:val="tr-TR"/>
              </w:rPr>
              <w:t xml:space="preserve">Devam </w:t>
            </w:r>
            <w:r>
              <w:rPr>
                <w:lang w:val="tr-TR"/>
              </w:rPr>
              <w:t>Eden Yatırımlar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  <w:p w:rsidR="00000000" w:rsidRDefault="003A66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3A66F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3A66F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A66F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A66F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66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</w:t>
            </w:r>
            <w:r>
              <w:rPr>
                <w:rFonts w:ascii="Arial" w:hAnsi="Arial"/>
                <w:sz w:val="16"/>
              </w:rPr>
              <w:t xml:space="preserve">rmayesi içindeki payı aşağıda gösterilmektedir. </w:t>
            </w:r>
          </w:p>
        </w:tc>
        <w:tc>
          <w:tcPr>
            <w:tcW w:w="1134" w:type="dxa"/>
          </w:tcPr>
          <w:p w:rsidR="00000000" w:rsidRDefault="003A66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66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A66F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A66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İştirak Sermayesi </w:t>
            </w:r>
          </w:p>
        </w:tc>
        <w:tc>
          <w:tcPr>
            <w:tcW w:w="2342" w:type="dxa"/>
          </w:tcPr>
          <w:p w:rsidR="00000000" w:rsidRDefault="003A66FE">
            <w:pPr>
              <w:jc w:val="center"/>
              <w:rPr>
                <w:rFonts w:ascii="Arial" w:hAnsi="Arial"/>
                <w:b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fr-FR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A66F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>Participations</w:t>
            </w:r>
          </w:p>
        </w:tc>
        <w:tc>
          <w:tcPr>
            <w:tcW w:w="2304" w:type="dxa"/>
          </w:tcPr>
          <w:p w:rsidR="00000000" w:rsidRDefault="003A66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A66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A66FE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 xml:space="preserve">VARDAR </w:t>
            </w:r>
            <w:r>
              <w:rPr>
                <w:rFonts w:ascii="Arial" w:hAnsi="Arial"/>
                <w:color w:val="000000"/>
                <w:sz w:val="16"/>
                <w:lang w:val="fr-FR"/>
              </w:rPr>
              <w:t>DOLOMIT</w:t>
            </w:r>
          </w:p>
        </w:tc>
        <w:tc>
          <w:tcPr>
            <w:tcW w:w="2304" w:type="dxa"/>
          </w:tcPr>
          <w:p w:rsidR="00000000" w:rsidRDefault="003A66FE">
            <w:pPr>
              <w:ind w:right="184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 xml:space="preserve">120.202 </w:t>
            </w: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3A66FE">
            <w:pPr>
              <w:ind w:right="1103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50</w:t>
            </w:r>
          </w:p>
        </w:tc>
      </w:tr>
    </w:tbl>
    <w:p w:rsidR="00000000" w:rsidRDefault="003A66FE">
      <w:pPr>
        <w:rPr>
          <w:rFonts w:ascii="Arial" w:hAnsi="Arial"/>
          <w:b/>
          <w:i/>
          <w:sz w:val="16"/>
          <w:u w:val="single"/>
          <w:lang w:val="fr-FR"/>
        </w:rPr>
      </w:pPr>
    </w:p>
    <w:p w:rsidR="00000000" w:rsidRDefault="003A66FE">
      <w:pPr>
        <w:rPr>
          <w:rFonts w:ascii="Arial" w:hAnsi="Arial"/>
          <w:b/>
          <w:i/>
          <w:sz w:val="16"/>
          <w:u w:val="single"/>
          <w:lang w:val="fr-F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66FE">
            <w:pPr>
              <w:jc w:val="both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A66FE">
            <w:pPr>
              <w:jc w:val="both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4105" w:type="dxa"/>
          </w:tcPr>
          <w:p w:rsidR="00000000" w:rsidRDefault="003A66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3A66F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 (YTL)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spacing w:line="360" w:lineRule="auto"/>
              <w:rPr>
                <w:rFonts w:ascii="Arial" w:hAnsi="Arial"/>
                <w:i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E. YALIM EREZ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1.963.345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18,76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spacing w:line="360" w:lineRule="auto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ZEKAİ EREZ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1.981.260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18,83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spacing w:line="360" w:lineRule="auto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MÜMTAZ H. YÖRÜKOĞLU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1.091.780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10,4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spacing w:line="360" w:lineRule="auto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ALİ BERBEROĞLU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1.425.660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13,63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spacing w:line="360" w:lineRule="auto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Ş. NEVAL BAYKAL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1.424.652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13,63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spacing w:line="360" w:lineRule="auto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C GRUBU  HALKA AÇIK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1.890.000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spacing w:line="360" w:lineRule="auto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DİĞER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723.303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6,75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pStyle w:val="Heading4"/>
            </w:pPr>
            <w:r>
              <w:t>TOPLAM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spacing w:line="360" w:lineRule="auto"/>
              <w:ind w:right="537"/>
              <w:jc w:val="right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10.500.0</w:t>
            </w: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66FE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A66FE">
            <w:pPr>
              <w:spacing w:line="360" w:lineRule="auto"/>
              <w:rPr>
                <w:rFonts w:ascii="Arial" w:hAnsi="Arial"/>
                <w:color w:val="000000"/>
                <w:sz w:val="16"/>
                <w:lang w:val="de-DE"/>
              </w:rPr>
            </w:pPr>
          </w:p>
        </w:tc>
        <w:tc>
          <w:tcPr>
            <w:tcW w:w="1892" w:type="dxa"/>
          </w:tcPr>
          <w:p w:rsidR="00000000" w:rsidRDefault="003A66F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</w:p>
        </w:tc>
        <w:tc>
          <w:tcPr>
            <w:tcW w:w="2410" w:type="dxa"/>
          </w:tcPr>
          <w:p w:rsidR="00000000" w:rsidRDefault="003A66FE">
            <w:pPr>
              <w:spacing w:line="360" w:lineRule="auto"/>
              <w:ind w:right="962"/>
              <w:jc w:val="center"/>
              <w:rPr>
                <w:rFonts w:ascii="Arial" w:hAnsi="Arial"/>
                <w:color w:val="000000"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A66FE">
            <w:pPr>
              <w:spacing w:line="360" w:lineRule="auto"/>
              <w:rPr>
                <w:rFonts w:ascii="Arial" w:hAnsi="Arial"/>
                <w:color w:val="000000"/>
                <w:sz w:val="16"/>
                <w:lang w:val="de-DE"/>
              </w:rPr>
            </w:pPr>
          </w:p>
        </w:tc>
        <w:tc>
          <w:tcPr>
            <w:tcW w:w="1892" w:type="dxa"/>
          </w:tcPr>
          <w:p w:rsidR="00000000" w:rsidRDefault="003A66F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</w:p>
        </w:tc>
        <w:tc>
          <w:tcPr>
            <w:tcW w:w="2410" w:type="dxa"/>
          </w:tcPr>
          <w:p w:rsidR="00000000" w:rsidRDefault="003A66FE">
            <w:pPr>
              <w:spacing w:line="360" w:lineRule="auto"/>
              <w:ind w:right="962"/>
              <w:jc w:val="center"/>
              <w:rPr>
                <w:rFonts w:ascii="Arial" w:hAnsi="Arial"/>
                <w:color w:val="000000"/>
                <w:sz w:val="16"/>
                <w:lang w:val="de-DE"/>
              </w:rPr>
            </w:pPr>
          </w:p>
        </w:tc>
      </w:tr>
    </w:tbl>
    <w:p w:rsidR="00000000" w:rsidRDefault="003A66FE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66FE"/>
    <w:rsid w:val="003A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080CF-FC2C-4BE7-9042-D5E50D04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outlineLvl w:val="3"/>
    </w:pPr>
    <w:rPr>
      <w:rFonts w:ascii="Arial" w:hAnsi="Arial"/>
      <w:b/>
      <w:color w:val="000000"/>
      <w:sz w:val="16"/>
      <w:lang w:val="de-D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2005-04-20T17:14:00Z</cp:lastPrinted>
  <dcterms:created xsi:type="dcterms:W3CDTF">2022-09-01T21:34:00Z</dcterms:created>
  <dcterms:modified xsi:type="dcterms:W3CDTF">2022-09-01T21:34:00Z</dcterms:modified>
</cp:coreProperties>
</file>