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03465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İZMİR DEMİR ÇELİK SANAYİ A.Ş.</w:t>
            </w:r>
          </w:p>
        </w:tc>
      </w:tr>
    </w:tbl>
    <w:p w:rsidR="00000000" w:rsidRDefault="00803465">
      <w:pPr>
        <w:rPr>
          <w:rFonts w:ascii="Arial" w:hAnsi="Arial"/>
          <w:sz w:val="6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13.11.1975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VE HADDE MAMULÜ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STEEL PRODUCTS AND ROLLED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ŞAİR EŞREF BULVARI NO: 23/ 3 35210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ÇANKAY</w:t>
            </w:r>
            <w:r>
              <w:rPr>
                <w:rFonts w:ascii="Arial" w:hAnsi="Arial"/>
                <w:sz w:val="16"/>
              </w:rPr>
              <w:t>A  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BAYAT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CANER ÇİMENBİÇER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SAMİM SİVRİ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KOCABAŞ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TÜLİN AYKIN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TEOMAN YE</w:t>
            </w:r>
            <w:r>
              <w:rPr>
                <w:rFonts w:ascii="Arial" w:hAnsi="Arial"/>
                <w:sz w:val="16"/>
              </w:rPr>
              <w:t xml:space="preserve">NİGÜN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DARCAN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R.SEMİH NABİOĞLU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0 232 441 50 50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0 232 441 56 66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(Number </w:t>
            </w:r>
            <w:r>
              <w:rPr>
                <w:rFonts w:ascii="Arial" w:hAnsi="Arial"/>
                <w:b/>
                <w:sz w:val="16"/>
              </w:rPr>
              <w:t>of Employees)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01.09.2004 – 31. 08.2006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</w:t>
            </w:r>
            <w:r>
              <w:rPr>
                <w:rFonts w:ascii="Arial" w:hAnsi="Arial"/>
                <w:b/>
                <w:sz w:val="16"/>
              </w:rPr>
              <w:t>VANI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62.250.000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 NATIONAL</w:t>
            </w:r>
            <w:r>
              <w:rPr>
                <w:rFonts w:ascii="Arial" w:hAnsi="Arial"/>
                <w:i/>
                <w:sz w:val="16"/>
              </w:rPr>
              <w:t xml:space="preserve">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8034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706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Hadde Mamulü (Ton)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758.357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89,22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654.018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27.628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85,60</w: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624.077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82,12</w:t>
            </w:r>
          </w:p>
        </w:tc>
      </w:tr>
    </w:tbl>
    <w:p w:rsidR="00000000" w:rsidRDefault="0080346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03465">
      <w:pPr>
        <w:pStyle w:val="Heading4"/>
      </w:pPr>
      <w:r>
        <w:t>C.U.R.-Capacity Utilization Rate</w:t>
      </w:r>
    </w:p>
    <w:p w:rsidR="00000000" w:rsidRDefault="008034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034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Kütük Demir (Ton)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Hadde Mamulü </w:t>
            </w: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Steel Billet (Tons)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Rolled Product (Tons)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739.565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4.924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729.432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03465">
      <w:pPr>
        <w:rPr>
          <w:rFonts w:ascii="Arial" w:hAnsi="Arial"/>
          <w:sz w:val="16"/>
        </w:rPr>
      </w:pPr>
    </w:p>
    <w:p w:rsidR="00000000" w:rsidRDefault="008034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two years  are given below.</w:t>
            </w:r>
          </w:p>
        </w:tc>
      </w:tr>
    </w:tbl>
    <w:p w:rsidR="00000000" w:rsidRDefault="0080346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278.072.410</w:t>
            </w:r>
          </w:p>
          <w:p w:rsidR="00000000" w:rsidRDefault="008034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186.890.016 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467.709.145</w:t>
            </w:r>
          </w:p>
          <w:p w:rsidR="00000000" w:rsidRDefault="008034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304.588.508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87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175.559.951</w:t>
            </w:r>
          </w:p>
          <w:p w:rsidR="00000000" w:rsidRDefault="008034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112.622.227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61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333.558.700</w:t>
            </w:r>
          </w:p>
          <w:p w:rsidR="00000000" w:rsidRDefault="00803465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191.603.924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86</w:t>
            </w:r>
          </w:p>
        </w:tc>
      </w:tr>
    </w:tbl>
    <w:p w:rsidR="00000000" w:rsidRDefault="00803465">
      <w:pPr>
        <w:rPr>
          <w:rFonts w:ascii="Arial" w:hAnsi="Arial"/>
          <w:b/>
          <w:sz w:val="16"/>
          <w:u w:val="single"/>
        </w:rPr>
      </w:pPr>
    </w:p>
    <w:p w:rsidR="00000000" w:rsidRDefault="00803465">
      <w:pPr>
        <w:rPr>
          <w:rFonts w:ascii="Arial" w:hAnsi="Arial"/>
          <w:b/>
          <w:sz w:val="16"/>
          <w:u w:val="single"/>
        </w:rPr>
      </w:pPr>
    </w:p>
    <w:p w:rsidR="00000000" w:rsidRDefault="00803465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80346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11"/>
        <w:gridCol w:w="74"/>
        <w:gridCol w:w="2053"/>
        <w:gridCol w:w="1620"/>
        <w:gridCol w:w="81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nil"/>
              <w:left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11" w:type="dxa"/>
            <w:tcBorders>
              <w:top w:val="nil"/>
              <w:left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Date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803465">
            <w:pPr>
              <w:pStyle w:val="Heading3"/>
              <w:spacing w:line="360" w:lineRule="auto"/>
            </w:pPr>
            <w:r>
              <w:t>DARBOĞAZ GİDERME VE DİĞERLERİ</w:t>
            </w:r>
          </w:p>
        </w:tc>
        <w:tc>
          <w:tcPr>
            <w:tcW w:w="2053" w:type="dxa"/>
          </w:tcPr>
          <w:p w:rsidR="00000000" w:rsidRDefault="00803465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10.02.2004-31.12.2004</w:t>
            </w:r>
          </w:p>
        </w:tc>
        <w:tc>
          <w:tcPr>
            <w:tcW w:w="1620" w:type="dxa"/>
          </w:tcPr>
          <w:p w:rsidR="00000000" w:rsidRDefault="00803465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387.486</w:t>
            </w:r>
          </w:p>
        </w:tc>
        <w:tc>
          <w:tcPr>
            <w:tcW w:w="1640" w:type="dxa"/>
            <w:gridSpan w:val="2"/>
            <w:tcBorders>
              <w:left w:val="nil"/>
            </w:tcBorders>
          </w:tcPr>
          <w:p w:rsidR="00000000" w:rsidRDefault="00803465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456.376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803465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(Bottle-neck  Elimination and Other Investments)</w:t>
            </w:r>
          </w:p>
        </w:tc>
        <w:tc>
          <w:tcPr>
            <w:tcW w:w="2053" w:type="dxa"/>
          </w:tcPr>
          <w:p w:rsidR="00000000" w:rsidRDefault="00803465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803465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  <w:tcBorders>
              <w:left w:val="nil"/>
            </w:tcBorders>
          </w:tcPr>
          <w:p w:rsidR="00000000" w:rsidRDefault="00803465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803465">
            <w:pPr>
              <w:pStyle w:val="Heading3"/>
              <w:spacing w:line="360" w:lineRule="auto"/>
            </w:pPr>
            <w:r>
              <w:t>DOĞAL GAZ DÖNÜŞÜM</w:t>
            </w:r>
          </w:p>
        </w:tc>
        <w:tc>
          <w:tcPr>
            <w:tcW w:w="2053" w:type="dxa"/>
          </w:tcPr>
          <w:p w:rsidR="00000000" w:rsidRDefault="00803465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10.02.2004-31.12.2004</w:t>
            </w:r>
          </w:p>
        </w:tc>
        <w:tc>
          <w:tcPr>
            <w:tcW w:w="1620" w:type="dxa"/>
          </w:tcPr>
          <w:p w:rsidR="00000000" w:rsidRDefault="00803465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255.005</w:t>
            </w:r>
          </w:p>
        </w:tc>
        <w:tc>
          <w:tcPr>
            <w:tcW w:w="1640" w:type="dxa"/>
            <w:gridSpan w:val="2"/>
            <w:tcBorders>
              <w:left w:val="nil"/>
            </w:tcBorders>
          </w:tcPr>
          <w:p w:rsidR="00000000" w:rsidRDefault="00803465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130.804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803465">
            <w:pPr>
              <w:spacing w:before="60" w:line="360" w:lineRule="auto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(Modifications for Natural Gas Use)                       </w:t>
            </w:r>
            <w:r>
              <w:rPr>
                <w:rFonts w:ascii="Arial" w:hAnsi="Arial"/>
                <w:sz w:val="16"/>
              </w:rPr>
              <w:t xml:space="preserve">         </w:t>
            </w:r>
          </w:p>
        </w:tc>
        <w:tc>
          <w:tcPr>
            <w:tcW w:w="2053" w:type="dxa"/>
          </w:tcPr>
          <w:p w:rsidR="00000000" w:rsidRDefault="00803465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803465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  <w:tcBorders>
              <w:left w:val="nil"/>
            </w:tcBorders>
          </w:tcPr>
          <w:p w:rsidR="00000000" w:rsidRDefault="00803465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803465">
            <w:pPr>
              <w:pStyle w:val="Heading3"/>
              <w:spacing w:line="360" w:lineRule="auto"/>
            </w:pPr>
            <w:r>
              <w:t>FREKANS KONVENTÖRÜ</w:t>
            </w:r>
          </w:p>
        </w:tc>
        <w:tc>
          <w:tcPr>
            <w:tcW w:w="2053" w:type="dxa"/>
          </w:tcPr>
          <w:p w:rsidR="00000000" w:rsidRDefault="00803465">
            <w:pPr>
              <w:spacing w:before="6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23.12.2004-31.12.2004</w:t>
            </w:r>
          </w:p>
        </w:tc>
        <w:tc>
          <w:tcPr>
            <w:tcW w:w="1620" w:type="dxa"/>
          </w:tcPr>
          <w:p w:rsidR="00000000" w:rsidRDefault="00803465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120.367</w:t>
            </w:r>
          </w:p>
        </w:tc>
        <w:tc>
          <w:tcPr>
            <w:tcW w:w="1640" w:type="dxa"/>
            <w:gridSpan w:val="2"/>
            <w:tcBorders>
              <w:left w:val="nil"/>
            </w:tcBorders>
          </w:tcPr>
          <w:p w:rsidR="00000000" w:rsidRDefault="00803465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120.654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5" w:type="dxa"/>
            <w:gridSpan w:val="2"/>
          </w:tcPr>
          <w:p w:rsidR="00000000" w:rsidRDefault="00803465">
            <w:pPr>
              <w:pStyle w:val="Heading3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(Frequency Converter of Dust Collecting System)                                              </w:t>
            </w:r>
          </w:p>
        </w:tc>
        <w:tc>
          <w:tcPr>
            <w:tcW w:w="2053" w:type="dxa"/>
          </w:tcPr>
          <w:p w:rsidR="00000000" w:rsidRDefault="00803465">
            <w:pPr>
              <w:spacing w:before="6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20" w:type="dxa"/>
          </w:tcPr>
          <w:p w:rsidR="00000000" w:rsidRDefault="00803465">
            <w:pPr>
              <w:spacing w:before="60"/>
              <w:ind w:right="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640" w:type="dxa"/>
            <w:gridSpan w:val="2"/>
            <w:tcBorders>
              <w:left w:val="nil"/>
            </w:tcBorders>
          </w:tcPr>
          <w:p w:rsidR="00000000" w:rsidRDefault="00803465">
            <w:pPr>
              <w:spacing w:before="60" w:line="360" w:lineRule="auto"/>
              <w:jc w:val="center"/>
              <w:outlineLvl w:val="1"/>
              <w:rPr>
                <w:rFonts w:ascii="Arial" w:hAnsi="Arial"/>
                <w:sz w:val="16"/>
              </w:rPr>
            </w:pPr>
          </w:p>
        </w:tc>
      </w:tr>
    </w:tbl>
    <w:p w:rsidR="00000000" w:rsidRDefault="00803465">
      <w:pPr>
        <w:rPr>
          <w:rFonts w:ascii="Arial" w:hAnsi="Arial"/>
          <w:sz w:val="16"/>
        </w:rPr>
      </w:pPr>
    </w:p>
    <w:p w:rsidR="00000000" w:rsidRDefault="008034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0346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TRAKYA İPLİK PAZARLAMA A.Ş.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100.000,00 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</w:t>
            </w: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AKDEMİR A.Ş.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3.097.362,00 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NEMTAŞ A.Ş.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90.000.000,00 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İDÇ LİMAN İŞLETMELERİ A.Ş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13.638.000,00 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ASMAŞ A.Ş.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6.600.000,00 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ENDA ENERJİ HOLDİNG A.Ş.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 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EGENDA A.Ş.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1.312.600,00 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İTAŞ İZMİR TEKNOPARK A.Ş.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200.000,00 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SİDEMİR SDÇ İŞL. A.Ş.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11.007.275,95 YTL.</w:t>
            </w:r>
          </w:p>
        </w:tc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8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8034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034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 xml:space="preserve">The main shareholders and their participations in the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8034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03465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bookmarkStart w:id="0" w:name="OLE_LINK1"/>
            <w:r>
              <w:rPr>
                <w:rFonts w:ascii="Arial" w:hAnsi="Arial"/>
                <w:sz w:val="16"/>
              </w:rPr>
              <w:t>TÜRKİYE İŞ BANKASI A.Ş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34.037.960,00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DEBA HOLDİNG A.Ş.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765.701,14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SİVRİ AİLESİ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3.076,50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YABANCI ORTAKLAR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3.203.000,30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-8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</w:t>
            </w:r>
            <w:r>
              <w:rPr>
                <w:rFonts w:ascii="Arial" w:hAnsi="Arial"/>
                <w:sz w:val="16"/>
              </w:rPr>
              <w:t>AR (YAKLAŞIK DÖRT BİN KİŞİ)</w:t>
            </w: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24.240.262,06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38,94</w:t>
            </w:r>
          </w:p>
        </w:tc>
      </w:tr>
      <w:bookmarkEnd w:id="0"/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62.250.000,00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0346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80346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418" w:header="708" w:footer="708" w:gutter="0"/>
      <w:paperSrc w:first="1" w:other="1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3465"/>
    <w:rsid w:val="0080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B6454-B5CB-4E4F-918A-793A29DA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60"/>
      <w:outlineLvl w:val="2"/>
    </w:pPr>
    <w:rPr>
      <w:rFonts w:ascii="Arial" w:hAnsi="Arial" w:cs="Arial"/>
      <w:b/>
      <w:bCs/>
      <w:sz w:val="16"/>
      <w:szCs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SIRKET’IN  ÜNVANI</vt:lpstr>
    </vt:vector>
  </TitlesOfParts>
  <Company>IMKB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SIRKET’IN  ÜNVANI</dc:title>
  <dc:subject/>
  <dc:creator>Ali Ihsan DILER</dc:creator>
  <cp:keywords/>
  <dc:description/>
  <cp:lastModifiedBy>ozgursheker@gmail.com</cp:lastModifiedBy>
  <cp:revision>2</cp:revision>
  <cp:lastPrinted>2005-04-22T20:38:00Z</cp:lastPrinted>
  <dcterms:created xsi:type="dcterms:W3CDTF">2022-09-01T21:34:00Z</dcterms:created>
  <dcterms:modified xsi:type="dcterms:W3CDTF">2022-09-01T21:34:00Z</dcterms:modified>
</cp:coreProperties>
</file>