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0C37">
            <w:pPr>
              <w:pStyle w:val="Heading2"/>
            </w:pPr>
            <w:r>
              <w:t>NERGİS HOLDİNG A.Ş.</w:t>
            </w:r>
          </w:p>
        </w:tc>
      </w:tr>
    </w:tbl>
    <w:p w:rsidR="00000000" w:rsidRDefault="00610C3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(Trade Of Textule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Sarı Cad. No:23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CANBEK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0C3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0C37">
            <w:pPr>
              <w:jc w:val="both"/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Kot Dışı Pazar kaydında olan Şirket hisse senetleri, İMKB Yönetim Kurulu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kararıyla geçici olarak işlem görmekten men edilmiş olup, SPK’nın 19.07.2002 tarihli düzenlemeleri kapsamında Borsa dışında işlem görmektedir. </w:t>
            </w:r>
          </w:p>
          <w:p w:rsidR="00000000" w:rsidRDefault="00610C3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p w:rsidR="00000000" w:rsidRDefault="00610C37">
      <w:pPr>
        <w:rPr>
          <w:rFonts w:ascii="Arial" w:hAnsi="Arial"/>
          <w:sz w:val="16"/>
        </w:rPr>
      </w:pPr>
    </w:p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10C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10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10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610C3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2.715.261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10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610C3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14.164.757</w:t>
            </w:r>
          </w:p>
        </w:tc>
      </w:tr>
    </w:tbl>
    <w:p w:rsidR="00000000" w:rsidRDefault="00610C37">
      <w:pPr>
        <w:rPr>
          <w:rFonts w:ascii="Arial" w:hAnsi="Arial"/>
          <w:sz w:val="18"/>
        </w:rPr>
      </w:pPr>
    </w:p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</w:t>
            </w:r>
            <w:r>
              <w:rPr>
                <w:rFonts w:ascii="Arial" w:hAnsi="Arial"/>
                <w:i/>
                <w:sz w:val="16"/>
              </w:rPr>
              <w:t xml:space="preserve"> that  the Company realized  in the last two years  are given below.</w:t>
            </w: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0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0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03</w:t>
            </w:r>
          </w:p>
        </w:tc>
        <w:tc>
          <w:tcPr>
            <w:tcW w:w="1527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610C3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610C37">
      <w:pPr>
        <w:rPr>
          <w:rFonts w:ascii="Arial" w:hAnsi="Arial"/>
          <w:b/>
          <w:u w:val="single"/>
        </w:rPr>
      </w:pPr>
    </w:p>
    <w:p w:rsidR="00000000" w:rsidRDefault="00610C37">
      <w:pPr>
        <w:rPr>
          <w:rFonts w:ascii="Arial" w:hAnsi="Arial"/>
          <w:sz w:val="16"/>
        </w:rPr>
      </w:pPr>
    </w:p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10C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10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10C3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0C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</w:t>
            </w:r>
            <w:r>
              <w:rPr>
                <w:rFonts w:ascii="Arial" w:hAnsi="Arial"/>
                <w:b/>
                <w:color w:val="000000"/>
                <w:sz w:val="16"/>
              </w:rPr>
              <w:t>n Yatırımlar</w:t>
            </w:r>
          </w:p>
        </w:tc>
        <w:tc>
          <w:tcPr>
            <w:tcW w:w="20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p w:rsidR="00000000" w:rsidRDefault="00610C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666.193,60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550.422,80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</w:t>
            </w:r>
            <w:r>
              <w:rPr>
                <w:rFonts w:ascii="Arial" w:hAnsi="Arial"/>
                <w:color w:val="000000"/>
                <w:sz w:val="16"/>
              </w:rPr>
              <w:t>GİS TEKSTİL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4.421.750.- 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175.000.- 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1.-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A.Ş.</w:t>
            </w:r>
          </w:p>
        </w:tc>
        <w:tc>
          <w:tcPr>
            <w:tcW w:w="2304" w:type="dxa"/>
          </w:tcPr>
          <w:p w:rsidR="00000000" w:rsidRDefault="00610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4.367.125.-   YTL</w:t>
            </w:r>
          </w:p>
        </w:tc>
        <w:tc>
          <w:tcPr>
            <w:tcW w:w="2342" w:type="dxa"/>
          </w:tcPr>
          <w:p w:rsidR="00000000" w:rsidRDefault="00610C37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</w:tbl>
    <w:p w:rsidR="00000000" w:rsidRDefault="00610C37">
      <w:pPr>
        <w:rPr>
          <w:rFonts w:ascii="Arial" w:hAnsi="Arial"/>
          <w:color w:val="FF0000"/>
          <w:sz w:val="16"/>
        </w:rPr>
      </w:pPr>
    </w:p>
    <w:p w:rsidR="00000000" w:rsidRDefault="00610C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10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0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610C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0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0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610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CAVİT ÇAĞLAR                              </w:t>
            </w:r>
          </w:p>
        </w:tc>
        <w:tc>
          <w:tcPr>
            <w:tcW w:w="1892" w:type="dxa"/>
          </w:tcPr>
          <w:p w:rsidR="00000000" w:rsidRDefault="00610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1.618.533</w:t>
            </w:r>
          </w:p>
        </w:tc>
        <w:tc>
          <w:tcPr>
            <w:tcW w:w="2410" w:type="dxa"/>
          </w:tcPr>
          <w:p w:rsidR="00000000" w:rsidRDefault="00610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32,37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  <w:tc>
          <w:tcPr>
            <w:tcW w:w="1892" w:type="dxa"/>
          </w:tcPr>
          <w:p w:rsidR="00000000" w:rsidRDefault="00610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1.754.165</w:t>
            </w:r>
          </w:p>
        </w:tc>
        <w:tc>
          <w:tcPr>
            <w:tcW w:w="2410" w:type="dxa"/>
          </w:tcPr>
          <w:p w:rsidR="00000000" w:rsidRDefault="00610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10C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1.627.302</w:t>
            </w:r>
          </w:p>
        </w:tc>
        <w:tc>
          <w:tcPr>
            <w:tcW w:w="2410" w:type="dxa"/>
          </w:tcPr>
          <w:p w:rsidR="00000000" w:rsidRDefault="00610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10C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10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610C3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10C37">
      <w:pPr>
        <w:jc w:val="both"/>
        <w:rPr>
          <w:rFonts w:ascii="Arial" w:hAnsi="Arial"/>
          <w:sz w:val="18"/>
        </w:rPr>
      </w:pPr>
    </w:p>
    <w:p w:rsidR="00000000" w:rsidRDefault="00610C37">
      <w:pPr>
        <w:jc w:val="both"/>
        <w:rPr>
          <w:rFonts w:ascii="Arial" w:hAnsi="Arial"/>
          <w:sz w:val="18"/>
        </w:rPr>
      </w:pPr>
    </w:p>
    <w:p w:rsidR="00000000" w:rsidRDefault="00610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0C37">
      <w:pPr>
        <w:ind w:right="-1231"/>
        <w:rPr>
          <w:rFonts w:ascii="Arial" w:hAnsi="Arial"/>
          <w:sz w:val="16"/>
        </w:rPr>
      </w:pPr>
    </w:p>
    <w:p w:rsidR="00000000" w:rsidRDefault="00610C37">
      <w:pPr>
        <w:ind w:right="-1231"/>
        <w:rPr>
          <w:rFonts w:ascii="Arial" w:hAnsi="Arial"/>
          <w:sz w:val="16"/>
        </w:rPr>
      </w:pPr>
    </w:p>
    <w:p w:rsidR="00000000" w:rsidRDefault="00610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0C3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C37"/>
    <w:rsid w:val="006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4D8-56E9-4546-9D0F-2DB24EC8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2004-06-17T14:49:00Z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-1401866210</vt:i4>
  </property>
  <property fmtid="{D5CDD505-2E9C-101B-9397-08002B2CF9AE}" pid="3" name="_EmailSubject">
    <vt:lpwstr>SYB</vt:lpwstr>
  </property>
  <property fmtid="{D5CDD505-2E9C-101B-9397-08002B2CF9AE}" pid="4" name="_AuthorEmail">
    <vt:lpwstr>oktay.vardar@nergis.com.tr</vt:lpwstr>
  </property>
  <property fmtid="{D5CDD505-2E9C-101B-9397-08002B2CF9AE}" pid="5" name="_AuthorEmailDisplayName">
    <vt:lpwstr>Oktay Vardar (NERGIS HOLDING)</vt:lpwstr>
  </property>
  <property fmtid="{D5CDD505-2E9C-101B-9397-08002B2CF9AE}" pid="6" name="_ReviewingToolsShownOnce">
    <vt:lpwstr/>
  </property>
</Properties>
</file>