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019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TRAKYA CAM SANAYİİ A.Ş.</w:t>
            </w:r>
          </w:p>
        </w:tc>
      </w:tr>
    </w:tbl>
    <w:p w:rsidR="00000000" w:rsidRDefault="00A6019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86"/>
        <w:gridCol w:w="121"/>
        <w:gridCol w:w="65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KALINLIKLARDA VE RENKLERDE DÜZCAM, OTOCAMI, AYNA, LAMİNE, KAPLAMALI, TEMPERLİ CAM VE BUZLUCAM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</w:t>
            </w:r>
            <w:r>
              <w:rPr>
                <w:rFonts w:ascii="Arial" w:hAnsi="Arial"/>
                <w:color w:val="000000"/>
                <w:sz w:val="16"/>
              </w:rPr>
              <w:t>LELERİ KULE - 34330 4.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GÜRKAN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SITKI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ŞA</w:t>
            </w:r>
            <w:r>
              <w:rPr>
                <w:rFonts w:ascii="Arial" w:hAnsi="Arial"/>
                <w:sz w:val="16"/>
              </w:rPr>
              <w:t>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TUNÇ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0 212 350 35 34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SENDİKASI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600.000.000.000.000.- TL.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86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1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</w:tbl>
    <w:p w:rsidR="00000000" w:rsidRDefault="00A60194">
      <w:pPr>
        <w:rPr>
          <w:rFonts w:ascii="Arial" w:hAnsi="Arial"/>
          <w:sz w:val="16"/>
        </w:rPr>
      </w:pPr>
    </w:p>
    <w:p w:rsidR="00000000" w:rsidRDefault="00A60194">
      <w:pPr>
        <w:rPr>
          <w:rFonts w:ascii="Arial" w:hAnsi="Arial"/>
          <w:sz w:val="16"/>
        </w:rPr>
      </w:pPr>
    </w:p>
    <w:p w:rsidR="00000000" w:rsidRDefault="00A60194">
      <w:pPr>
        <w:rPr>
          <w:rFonts w:ascii="Arial" w:hAnsi="Arial"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6"/>
        <w:gridCol w:w="4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6" w:type="dxa"/>
            <w:vAlign w:val="center"/>
          </w:tcPr>
          <w:p w:rsidR="00000000" w:rsidRDefault="00A60194">
            <w:pPr>
              <w:framePr w:hSpace="180" w:wrap="notBeside" w:vAnchor="text" w:hAnchor="margin" w:x="-555" w:y="-6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4893" w:type="dxa"/>
            <w:vAlign w:val="center"/>
          </w:tcPr>
          <w:p w:rsidR="00000000" w:rsidRDefault="00A60194">
            <w:pPr>
              <w:framePr w:hSpace="180" w:wrap="notBeside" w:vAnchor="text" w:hAnchor="margin" w:x="-555" w:y="-66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1"/>
        <w:gridCol w:w="1653"/>
        <w:gridCol w:w="1134"/>
        <w:gridCol w:w="2282"/>
        <w:gridCol w:w="14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Temel Camlar 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5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Otocam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134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82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4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194">
            <w:pPr>
              <w:framePr w:hSpace="180" w:wrap="around" w:vAnchor="text" w:hAnchor="page" w:x="1214" w:y="-49"/>
              <w:ind w:left="142" w:right="6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Flat Glass 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5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(m²)</w:t>
            </w:r>
          </w:p>
        </w:tc>
        <w:tc>
          <w:tcPr>
            <w:tcW w:w="1134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82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</w:t>
            </w:r>
          </w:p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(m²)</w:t>
            </w:r>
          </w:p>
        </w:tc>
        <w:tc>
          <w:tcPr>
            <w:tcW w:w="14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194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724.000</w:t>
            </w:r>
          </w:p>
        </w:tc>
        <w:tc>
          <w:tcPr>
            <w:tcW w:w="8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  <w:highlight w:val="darkGray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5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3.614.000</w:t>
            </w:r>
          </w:p>
        </w:tc>
        <w:tc>
          <w:tcPr>
            <w:tcW w:w="1134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282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7.987.000</w:t>
            </w:r>
          </w:p>
        </w:tc>
        <w:tc>
          <w:tcPr>
            <w:tcW w:w="14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3     </w:t>
            </w:r>
          </w:p>
        </w:tc>
        <w:tc>
          <w:tcPr>
            <w:tcW w:w="184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760.000</w:t>
            </w:r>
          </w:p>
        </w:tc>
        <w:tc>
          <w:tcPr>
            <w:tcW w:w="8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653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2.395.000</w:t>
            </w:r>
          </w:p>
        </w:tc>
        <w:tc>
          <w:tcPr>
            <w:tcW w:w="1134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2282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9.155.000</w:t>
            </w:r>
          </w:p>
        </w:tc>
        <w:tc>
          <w:tcPr>
            <w:tcW w:w="1451" w:type="dxa"/>
            <w:vAlign w:val="center"/>
          </w:tcPr>
          <w:p w:rsidR="00000000" w:rsidRDefault="00A60194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A60194">
      <w:pPr>
        <w:ind w:left="3600" w:right="-901" w:firstLine="720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i/>
          <w:sz w:val="16"/>
        </w:rPr>
        <w:t xml:space="preserve">  (C.U.R.-Capacity Utilization Rate)</w:t>
      </w:r>
    </w:p>
    <w:p w:rsidR="00000000" w:rsidRDefault="00A60194">
      <w:pPr>
        <w:ind w:left="-426"/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4961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A60194">
      <w:pPr>
        <w:rPr>
          <w:rFonts w:ascii="Arial" w:hAnsi="Arial"/>
          <w:sz w:val="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410"/>
        <w:gridCol w:w="3260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3260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Otocam (m²)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Glass (tons)</w:t>
            </w:r>
          </w:p>
        </w:tc>
        <w:tc>
          <w:tcPr>
            <w:tcW w:w="3260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(m²)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600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  <w:vAlign w:val="center"/>
          </w:tcPr>
          <w:p w:rsidR="00000000" w:rsidRDefault="00A6019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659.000</w:t>
            </w:r>
          </w:p>
        </w:tc>
        <w:tc>
          <w:tcPr>
            <w:tcW w:w="3260" w:type="dxa"/>
            <w:vAlign w:val="center"/>
          </w:tcPr>
          <w:p w:rsidR="00000000" w:rsidRDefault="00A60194">
            <w:pPr>
              <w:ind w:right="11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3.605.000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600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  <w:vAlign w:val="center"/>
          </w:tcPr>
          <w:p w:rsidR="00000000" w:rsidRDefault="00A6019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638.000</w:t>
            </w:r>
          </w:p>
        </w:tc>
        <w:tc>
          <w:tcPr>
            <w:tcW w:w="3260" w:type="dxa"/>
            <w:vAlign w:val="center"/>
          </w:tcPr>
          <w:p w:rsidR="00000000" w:rsidRDefault="00A60194">
            <w:pPr>
              <w:ind w:right="11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2.307.000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8.443.000</w:t>
            </w:r>
          </w:p>
        </w:tc>
      </w:tr>
    </w:tbl>
    <w:p w:rsidR="00000000" w:rsidRDefault="00A6019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4961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60194">
      <w:pPr>
        <w:rPr>
          <w:rFonts w:ascii="Arial" w:hAnsi="Arial"/>
          <w:sz w:val="4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1984"/>
        <w:gridCol w:w="2268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8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  <w:p w:rsidR="00000000" w:rsidRDefault="00A601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Imports ($)</w:t>
            </w:r>
          </w:p>
        </w:tc>
        <w:tc>
          <w:tcPr>
            <w:tcW w:w="2268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İçindeki Payı </w:t>
            </w:r>
            <w:r>
              <w:rPr>
                <w:rFonts w:ascii="Arial" w:hAnsi="Arial"/>
                <w:b/>
                <w:i/>
                <w:sz w:val="16"/>
              </w:rPr>
              <w:t xml:space="preserve">Proportion in Costs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  <w:p w:rsidR="00000000" w:rsidRDefault="00A601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</w:t>
            </w:r>
            <w:r>
              <w:rPr>
                <w:rFonts w:ascii="Arial" w:hAnsi="Arial"/>
                <w:b/>
                <w:sz w:val="16"/>
              </w:rPr>
              <w:t>eki Payı(%)</w:t>
            </w:r>
          </w:p>
          <w:p w:rsidR="00000000" w:rsidRDefault="00A601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568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  <w:vAlign w:val="center"/>
          </w:tcPr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76.139.126.000.000</w:t>
            </w:r>
          </w:p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53.524.869</w:t>
            </w:r>
          </w:p>
        </w:tc>
        <w:tc>
          <w:tcPr>
            <w:tcW w:w="2268" w:type="dxa"/>
            <w:vAlign w:val="center"/>
          </w:tcPr>
          <w:p w:rsidR="00000000" w:rsidRDefault="00A60194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410" w:type="dxa"/>
            <w:vAlign w:val="center"/>
          </w:tcPr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139.699.306.000.000</w:t>
            </w:r>
          </w:p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85.991.000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8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984" w:type="dxa"/>
            <w:vAlign w:val="center"/>
          </w:tcPr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40.327.586.000.000</w:t>
            </w:r>
          </w:p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 xml:space="preserve">27.018.348 </w:t>
            </w:r>
          </w:p>
        </w:tc>
        <w:tc>
          <w:tcPr>
            <w:tcW w:w="2268" w:type="dxa"/>
            <w:vAlign w:val="center"/>
          </w:tcPr>
          <w:p w:rsidR="00000000" w:rsidRDefault="00A60194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10" w:type="dxa"/>
            <w:vAlign w:val="center"/>
          </w:tcPr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166.735.925.000.000</w:t>
            </w:r>
          </w:p>
          <w:p w:rsidR="00000000" w:rsidRDefault="00A601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97.817.137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A6019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4961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0194">
      <w:pPr>
        <w:rPr>
          <w:rFonts w:ascii="Arial" w:hAnsi="Arial"/>
          <w:sz w:val="4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(Continuing Investments)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(Beginning - 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Date)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BULGARİSTAN FLOAT HATTI PROJESİ</w:t>
            </w:r>
          </w:p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(BULGARİA FLOAT LINE)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tabs>
                <w:tab w:val="left" w:pos="1955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01.09.2004-31.01.2006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163.288.000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34.716.000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OTOCAM TEVSİ PROJESİ</w:t>
            </w:r>
          </w:p>
          <w:p w:rsidR="00000000" w:rsidRDefault="00A60194">
            <w:pPr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(EXTENSION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ind w:right="253"/>
              <w:jc w:val="right"/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01.01.2002-31.12.2005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679"/>
              <w:jc w:val="right"/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53.925.000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537"/>
              <w:jc w:val="right"/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45.431.000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BUZLUCAM</w:t>
            </w:r>
          </w:p>
          <w:p w:rsidR="00000000" w:rsidRDefault="00A60194">
            <w:pPr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(PATT</w:t>
            </w:r>
            <w:r>
              <w:rPr>
                <w:rFonts w:ascii="Arial" w:hAnsi="Arial"/>
                <w:sz w:val="16"/>
              </w:rPr>
              <w:t>ERNED GLASS)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ind w:right="253"/>
              <w:jc w:val="right"/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01.10.2003-31.12.2004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26.751.000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ARAÇLAR</w:t>
            </w:r>
          </w:p>
          <w:p w:rsidR="00000000" w:rsidRDefault="00A60194">
            <w:pPr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(COMMERCİAL VEHİCLES)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01.09.2004-31.12.2005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10.671.000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DOĞALGAZ DÖNÜŞÜM</w:t>
            </w:r>
          </w:p>
          <w:p w:rsidR="00000000" w:rsidRDefault="00A60194">
            <w:pPr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(NATURAL GAS CONVERSION)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01.09.2004-31.12.2005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4.428.000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ÜRETİM HATLARININ MODERNİZA</w:t>
            </w:r>
            <w:r>
              <w:rPr>
                <w:rFonts w:ascii="Arial" w:hAnsi="Arial"/>
                <w:sz w:val="16"/>
              </w:rPr>
              <w:t>SYONU</w:t>
            </w:r>
          </w:p>
          <w:p w:rsidR="00000000" w:rsidRDefault="00A60194">
            <w:pPr>
              <w:rPr>
                <w:rFonts w:ascii="Arial" w:hAnsi="Arial"/>
                <w:sz w:val="16"/>
                <w:highlight w:val="lightGray"/>
              </w:rPr>
            </w:pPr>
            <w:r>
              <w:rPr>
                <w:rFonts w:ascii="Arial" w:hAnsi="Arial"/>
                <w:sz w:val="16"/>
              </w:rPr>
              <w:t>(MODERNİZATİON OF EXİSTİNG LİNES)</w:t>
            </w:r>
          </w:p>
        </w:tc>
        <w:tc>
          <w:tcPr>
            <w:tcW w:w="2127" w:type="dxa"/>
            <w:vAlign w:val="center"/>
          </w:tcPr>
          <w:p w:rsidR="00000000" w:rsidRDefault="00A6019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2.173.000</w:t>
            </w:r>
          </w:p>
        </w:tc>
        <w:tc>
          <w:tcPr>
            <w:tcW w:w="2126" w:type="dxa"/>
            <w:vAlign w:val="center"/>
          </w:tcPr>
          <w:p w:rsidR="00000000" w:rsidRDefault="00A6019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1.443.000</w:t>
            </w:r>
          </w:p>
        </w:tc>
      </w:tr>
    </w:tbl>
    <w:p w:rsidR="00000000" w:rsidRDefault="00A6019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</w:p>
        </w:tc>
        <w:tc>
          <w:tcPr>
            <w:tcW w:w="4961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A60194">
      <w:pPr>
        <w:rPr>
          <w:rFonts w:ascii="Arial" w:hAnsi="Arial"/>
          <w:sz w:val="4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93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A601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INVESTMENT B.V.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22,568,252,765.000.- 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ELEKTRİK ÜRETİMİ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31.126.000.000.000.-TL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SANAYİİ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67.296.000.000.000.-TL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36.121.000.000.000.- 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SANAYİİ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62.630.000.000.000.-TL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 VE TİC.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200.543.000.000.000.- 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43.421.000.000.000.-TL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125.602.720.550.000.-TL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A60194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2693" w:type="dxa"/>
            <w:vAlign w:val="center"/>
          </w:tcPr>
          <w:p w:rsidR="00000000" w:rsidRDefault="00A60194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423.500.000.000.000.-TL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</w:tbl>
    <w:p w:rsidR="00000000" w:rsidRDefault="00A6019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4"/>
        <w:gridCol w:w="52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601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A60194">
      <w:pPr>
        <w:rPr>
          <w:rFonts w:ascii="Arial" w:hAnsi="Arial"/>
          <w:sz w:val="4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835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601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601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A601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A601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ŞİŞE VE CAM FABRİKALARI A.Ş.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138.451.870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13.308.651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3.957.519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LİMİTED STİ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721.034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</w:t>
            </w:r>
            <w:r>
              <w:rPr>
                <w:rFonts w:ascii="Arial" w:hAnsi="Arial"/>
                <w:color w:val="000000"/>
                <w:sz w:val="16"/>
              </w:rPr>
              <w:t>İ A.Ş.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60.400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71.100.526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2977" w:type="dxa"/>
            <w:vAlign w:val="center"/>
          </w:tcPr>
          <w:p w:rsidR="00000000" w:rsidRDefault="00A601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835" w:type="dxa"/>
            <w:vAlign w:val="center"/>
          </w:tcPr>
          <w:p w:rsidR="00000000" w:rsidRDefault="00A6019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</w:t>
            </w:r>
          </w:p>
        </w:tc>
        <w:tc>
          <w:tcPr>
            <w:tcW w:w="3544" w:type="dxa"/>
            <w:vAlign w:val="center"/>
          </w:tcPr>
          <w:p w:rsidR="00000000" w:rsidRDefault="00A60194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A601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</w:pPr>
    </w:p>
    <w:sectPr w:rsidR="00000000">
      <w:pgSz w:w="11907" w:h="16840" w:code="9"/>
      <w:pgMar w:top="1134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194"/>
    <w:rsid w:val="00A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FE022-A80D-4AFB-A4FE-37D47D1E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2005-05-04T13:31:00Z</cp:lastPrinted>
  <dcterms:created xsi:type="dcterms:W3CDTF">2022-09-01T21:34:00Z</dcterms:created>
  <dcterms:modified xsi:type="dcterms:W3CDTF">2022-09-01T21:34:00Z</dcterms:modified>
</cp:coreProperties>
</file>