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82BE1">
      <w:pPr>
        <w:rPr>
          <w:rFonts w:ascii="Arial" w:hAnsi="Arial"/>
          <w:sz w:val="2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BE1">
            <w:pPr>
              <w:pStyle w:val="Heading2"/>
              <w:framePr w:hSpace="141" w:wrap="around" w:vAnchor="text" w:hAnchor="margin" w:y="-210"/>
              <w:rPr>
                <w:color w:val="auto"/>
              </w:rPr>
            </w:pPr>
            <w:r>
              <w:rPr>
                <w:color w:val="auto"/>
              </w:rPr>
              <w:t>VAKIF GİRİŞİM SERMAYESİ YATIRIM ORTAKLIĞI A.Ş.</w:t>
            </w:r>
          </w:p>
        </w:tc>
      </w:tr>
    </w:tbl>
    <w:p w:rsidR="00000000" w:rsidRDefault="00582BE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22.04.1996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GİRİŞİM SERMAYESİ SEKTÖRÜ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ENTERPRİSE CAPITAL INDUSTRY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SANCAK MAH. 201. SOK. NO: 9/5 YILDIZ-ÇA</w:t>
            </w:r>
            <w:r>
              <w:rPr>
                <w:rFonts w:ascii="Arial" w:hAnsi="Arial"/>
                <w:sz w:val="16"/>
              </w:rPr>
              <w:t>NKAYA/ANKARA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ESMA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MUSA BAYKALDI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EMİNE ESMA DOĞAN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SÜLEYMAN DİNÇ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HÜSEYİN CEHRİ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KOCATEPE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MUSA AKDENİZ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MAHBUP ARSLAN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90 312 440 98 61 –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90 312 440 90 81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</w:t>
            </w:r>
            <w:r>
              <w:rPr>
                <w:rFonts w:ascii="Arial" w:hAnsi="Arial"/>
                <w:b/>
                <w:sz w:val="16"/>
              </w:rPr>
              <w:t>ERSONEL ve İŞÇİ SAYISI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2BE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2.000.000,-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582BE1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582B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</w:t>
            </w:r>
            <w:r>
              <w:rPr>
                <w:rFonts w:ascii="Arial" w:hAnsi="Arial"/>
                <w:sz w:val="16"/>
              </w:rPr>
              <w:t>.2004 tarihi itibariyle portföyünde bulunan menkul kıymetlerin  sektörel dağılımı aşağıda verilmiştir.</w:t>
            </w:r>
          </w:p>
          <w:p w:rsidR="00000000" w:rsidRDefault="00582BE1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582BE1">
            <w:pPr>
              <w:numPr>
                <w:ilvl w:val="0"/>
                <w:numId w:val="1"/>
              </w:num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Bağlı ortaklık ve iştiraklere ait hisse senetleri</w:t>
            </w:r>
          </w:p>
          <w:p w:rsidR="00000000" w:rsidRDefault="00582BE1">
            <w:pPr>
              <w:numPr>
                <w:ilvl w:val="0"/>
                <w:numId w:val="1"/>
              </w:num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</w:t>
            </w:r>
          </w:p>
          <w:p w:rsidR="00000000" w:rsidRDefault="00582BE1">
            <w:pPr>
              <w:numPr>
                <w:ilvl w:val="0"/>
                <w:numId w:val="1"/>
              </w:num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 tipi yatırım fonu</w:t>
            </w:r>
          </w:p>
        </w:tc>
        <w:tc>
          <w:tcPr>
            <w:tcW w:w="1047" w:type="dxa"/>
          </w:tcPr>
          <w:p w:rsidR="00000000" w:rsidRDefault="00582BE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582B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</w:t>
            </w:r>
            <w:r>
              <w:rPr>
                <w:rFonts w:ascii="Arial" w:hAnsi="Arial"/>
                <w:i/>
                <w:sz w:val="16"/>
              </w:rPr>
              <w:t>s of 31.12.2004 is shown below.</w:t>
            </w:r>
          </w:p>
          <w:p w:rsidR="00000000" w:rsidRDefault="00582BE1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Stakes in affiliated companies</w:t>
            </w:r>
          </w:p>
          <w:p w:rsidR="00000000" w:rsidRDefault="00582BE1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Treasurz Bill</w:t>
            </w:r>
          </w:p>
          <w:p w:rsidR="00000000" w:rsidRDefault="00582BE1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Mutual funds</w:t>
            </w:r>
          </w:p>
        </w:tc>
      </w:tr>
    </w:tbl>
    <w:p w:rsidR="00000000" w:rsidRDefault="00582BE1">
      <w:pPr>
        <w:rPr>
          <w:rFonts w:ascii="Arial" w:hAnsi="Arial"/>
          <w:sz w:val="16"/>
        </w:rPr>
      </w:pPr>
    </w:p>
    <w:p w:rsidR="00000000" w:rsidRDefault="00582BE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8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/>
        </w:trPr>
        <w:tc>
          <w:tcPr>
            <w:tcW w:w="14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VAKIF GİRİŞİM SERMAYESİ YATIRIM ORTAKLIĞI A.Ş. 31/12/2004 TARİHLİ PORTFÖY DEĞER TABLOSU (YTL)</w:t>
            </w:r>
          </w:p>
          <w:p w:rsidR="00000000" w:rsidRDefault="00582BE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COMPANY PORTFOLIO AS OF DECEMBER 31 2004 (YTL)</w:t>
            </w:r>
          </w:p>
        </w:tc>
      </w:tr>
    </w:tbl>
    <w:p w:rsidR="00000000" w:rsidRDefault="00582BE1">
      <w:pPr>
        <w:rPr>
          <w:rFonts w:ascii="Arial" w:hAnsi="Arial"/>
          <w:sz w:val="16"/>
        </w:rPr>
      </w:pPr>
    </w:p>
    <w:tbl>
      <w:tblPr>
        <w:tblW w:w="0" w:type="auto"/>
        <w:tblInd w:w="-8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5"/>
        <w:gridCol w:w="850"/>
        <w:gridCol w:w="992"/>
        <w:gridCol w:w="1276"/>
        <w:gridCol w:w="1559"/>
        <w:gridCol w:w="993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54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Yatırım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pStyle w:val="xl24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ABD Dola</w:t>
            </w:r>
            <w:r>
              <w:rPr>
                <w:rFonts w:eastAsia="Times New Roman"/>
              </w:rPr>
              <w:t>r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Yatırım 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Yatırımların Enflasyona 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Grup içi  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 Varlık Grubunun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Tarihi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Değeri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Değeri (YTL)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Endekslenmiş Değeri (YTL) 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Oranlar /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Portföyündeki Oranı (%)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Portföyde yer alan varlıkların türü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/ İnvestment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/ USD Dollar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/ İnvestment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/ Rayiç Değer (</w:t>
            </w:r>
            <w:r>
              <w:rPr>
                <w:rFonts w:ascii="Arial" w:hAnsi="Arial"/>
                <w:sz w:val="16"/>
              </w:rPr>
              <w:t xml:space="preserve">YTL) (*)  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Share in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/ Share of asset group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/ Type of assets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pStyle w:val="xl24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</w:pPr>
            <w: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Value 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 (YTL)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/ Current value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its kind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 total portfolio(%)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pStyle w:val="xl24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A. UZUN VADELİ YATIRIMLAR/LONG TERM INVESTMENTS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2,361,346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9,196,391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right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right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I. TEBLİĞ KAPSAMINDAKİ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GİRİŞİM SERMAYESİ YATIRIMLARI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2,361,346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9,196,391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80.12%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ENTERPRİSE CAPITAL INVESTMENTS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 Teknoplazma İleri Teknoloji Malzemeleri A.Ş.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47,010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1,046,246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11.38%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 Yatırım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15.10.1996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500,165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47,010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1,046,246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 İno</w:t>
            </w:r>
            <w:r>
              <w:rPr>
                <w:rFonts w:ascii="Arial" w:hAnsi="Arial"/>
                <w:b/>
                <w:sz w:val="16"/>
              </w:rPr>
              <w:t>va Biyoteknoloji A.Ş.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322,500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1,082,618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11.77%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9.43%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 Yatırım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10.03.1999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352,562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126,000  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782,673    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2. Yatırım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02.08.2001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23,049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30,750  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63,657    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3. Yatırım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15.10.2001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19,267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30,750  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56,614    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4. Yatırım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04.11.2002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80,837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135,000  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                        179,674    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 Ortadoğu Yazılım Hizmetleri A.Ş.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1,991,836  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7,067,527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76.85%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61.57%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 Yatırım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17.02.2000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878,256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493,336  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1,902,398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2. Yatırım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04.04.2000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599,742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353,760  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1,292,297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3. Yatırım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05.04.2000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33,878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20,865  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                         74,950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4. Yatırım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20.07.2000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1,216,534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749,250  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2,656,210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5. Yatırım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20.02.2001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544,512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374,625  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  <w:r>
              <w:rPr>
                <w:rFonts w:ascii="Arial" w:hAnsi="Arial"/>
                <w:sz w:val="16"/>
              </w:rPr>
              <w:t xml:space="preserve">                  1,141,672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II. DİĞER UZUN VADELİ YATIRIMLAR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B. KISA VADELİ YATIRIMLAR/SHORT TERM INVESTMENTS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1,955,447  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      2,282,155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100.00%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19.88%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I. BORÇLANMA </w:t>
            </w:r>
            <w:r>
              <w:rPr>
                <w:rFonts w:ascii="Arial" w:hAnsi="Arial"/>
                <w:b/>
                <w:i/>
                <w:sz w:val="16"/>
              </w:rPr>
              <w:t>SENETLERİ/TREASURY BONDS AND BILLS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1,940,933  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      2,267,641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99.36%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19.76%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 HAZİNE BONOSU / BONDS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2. DEVLET TAHVİLİ (25.05.2005 vadeli) / BONDS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30.06.2004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</w:t>
            </w:r>
            <w:r>
              <w:rPr>
                <w:rFonts w:ascii="Arial" w:hAnsi="Arial"/>
                <w:sz w:val="16"/>
              </w:rPr>
              <w:t xml:space="preserve">  1,940,933  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2,267,641    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II. DİĞER / OTHER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14,514  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14,514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0.64%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0.13%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 TERS REPO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3. YATIRIM FONU (B Tipi) / MU</w:t>
            </w:r>
            <w:r>
              <w:rPr>
                <w:rFonts w:ascii="Arial" w:hAnsi="Arial"/>
                <w:sz w:val="16"/>
              </w:rPr>
              <w:t>TUAL FUND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14,514  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14,514    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0.13%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4. DÖVİZ CİNSİ MENKUL KIYMETLER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5. HİSSE SENETLERİ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6. DİĞER / OTHER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PORTFÖY DEĞERİ (A+B) / PO</w:t>
            </w:r>
            <w:r>
              <w:rPr>
                <w:rFonts w:ascii="Arial" w:hAnsi="Arial"/>
                <w:b/>
                <w:i/>
                <w:sz w:val="16"/>
              </w:rPr>
              <w:t>RTFOLIO VALUE (A+B)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4,316,793 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    11,478,546   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C. HAZIR DEĞERLER (+) / CURRENT ASSETS (+)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             72 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                    72   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D. ALACAKLAR (+)/ RECEIVABLES (+)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0 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E. DİĞER AKTİFLER (+)/ OTHER ASSETS ETS (+)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       5,716 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              5,716   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F. BORÇLAR (-) / DEBT (-)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     17,169   </w:t>
            </w: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            17,169   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G. OPSİYON KARŞILIKLARI (-)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 Yatırım Yapılan 1. Girişim Şirketinin Ünvanı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 Yatırım Yapılan 2. Girişim Şirketinin Ünvanı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 Yatırım Yapılan 3. Girişim Şirketinin Ünvanı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NET AKTİF DEĞER (A+B+C+D+E-F-G) / NET ASSET VALUE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11,467,165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lastRenderedPageBreak/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PAY SAYISI / NUMBER OF SHARES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900.000.000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PAY BAŞINA NET AKTİF DEĞER / NET ASSET VALUE PER SHARE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i/>
                <w:sz w:val="16"/>
              </w:rPr>
              <w:t xml:space="preserve">            0,01274    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2BE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0"/>
        </w:trPr>
        <w:tc>
          <w:tcPr>
            <w:tcW w:w="1049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2BE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(*) UZUN VADELİ YATIRIMLARIN MALİYET DEĞERLERİ ENFLASYONA ENDEKSLENMİŞTİR. KISA VEDELİ YATIRIMLAR RAYİÇ DEĞERLE DEĞERLENMİŞTİR</w:t>
            </w:r>
          </w:p>
        </w:tc>
      </w:tr>
    </w:tbl>
    <w:p w:rsidR="00000000" w:rsidRDefault="00582BE1">
      <w:pPr>
        <w:rPr>
          <w:rFonts w:ascii="Arial" w:hAnsi="Arial"/>
          <w:sz w:val="16"/>
        </w:rPr>
      </w:pPr>
    </w:p>
    <w:p w:rsidR="00000000" w:rsidRDefault="00582BE1">
      <w:pPr>
        <w:rPr>
          <w:rFonts w:ascii="Arial" w:hAnsi="Arial"/>
          <w:sz w:val="16"/>
        </w:rPr>
      </w:pPr>
    </w:p>
    <w:p w:rsidR="00000000" w:rsidRDefault="00582BE1">
      <w:pPr>
        <w:rPr>
          <w:rFonts w:ascii="Arial" w:hAnsi="Arial"/>
          <w:sz w:val="16"/>
        </w:rPr>
      </w:pPr>
    </w:p>
    <w:p w:rsidR="00000000" w:rsidRDefault="00582BE1">
      <w:pPr>
        <w:rPr>
          <w:rFonts w:ascii="Arial" w:hAnsi="Arial"/>
          <w:sz w:val="16"/>
        </w:rPr>
      </w:pPr>
    </w:p>
    <w:p w:rsidR="00000000" w:rsidRDefault="00582BE1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2B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  <w:p w:rsidR="00000000" w:rsidRDefault="00582BE1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582B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A) </w:t>
            </w:r>
            <w:r>
              <w:rPr>
                <w:rFonts w:ascii="Arial" w:hAnsi="Arial"/>
                <w:sz w:val="16"/>
              </w:rPr>
              <w:t>Ortaklık sermayesinin veya toplam oy haklarının en az % 10’una sahip gerçek tüzel kişi ortaklar (ayrı ayrı)</w:t>
            </w:r>
          </w:p>
        </w:tc>
        <w:tc>
          <w:tcPr>
            <w:tcW w:w="1134" w:type="dxa"/>
          </w:tcPr>
          <w:p w:rsidR="00000000" w:rsidRDefault="00582BE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2B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  <w:p w:rsidR="00000000" w:rsidRDefault="00582BE1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582B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A) Real or regal persons holdings more than %10 of total ca</w:t>
            </w:r>
            <w:r>
              <w:rPr>
                <w:rFonts w:ascii="Arial" w:hAnsi="Arial"/>
                <w:i/>
                <w:sz w:val="16"/>
              </w:rPr>
              <w:t>pital or voting rights</w:t>
            </w:r>
          </w:p>
        </w:tc>
      </w:tr>
    </w:tbl>
    <w:p w:rsidR="00000000" w:rsidRDefault="00582BE1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82B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82B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2BE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82B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82B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82BE1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VAKIFLAR BANKASI T.A.O.</w:t>
            </w:r>
          </w:p>
        </w:tc>
        <w:tc>
          <w:tcPr>
            <w:tcW w:w="1892" w:type="dxa"/>
          </w:tcPr>
          <w:p w:rsidR="00000000" w:rsidRDefault="00582B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417.209</w:t>
            </w:r>
          </w:p>
        </w:tc>
        <w:tc>
          <w:tcPr>
            <w:tcW w:w="2410" w:type="dxa"/>
          </w:tcPr>
          <w:p w:rsidR="00000000" w:rsidRDefault="00582BE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46,36</w:t>
            </w:r>
          </w:p>
        </w:tc>
      </w:tr>
    </w:tbl>
    <w:p w:rsidR="00000000" w:rsidRDefault="00582BE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2B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B) Ortaklık yönetim ve denetim organlarında görevli </w:t>
            </w:r>
          </w:p>
          <w:p w:rsidR="00000000" w:rsidRDefault="00582B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pay sahibi kişiler (ayrı ayrı), </w:t>
            </w:r>
          </w:p>
        </w:tc>
        <w:tc>
          <w:tcPr>
            <w:tcW w:w="1134" w:type="dxa"/>
          </w:tcPr>
          <w:p w:rsidR="00000000" w:rsidRDefault="00582BE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2B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B) Share</w:t>
            </w:r>
            <w:r>
              <w:rPr>
                <w:rFonts w:ascii="Arial" w:hAnsi="Arial"/>
                <w:i/>
                <w:sz w:val="16"/>
              </w:rPr>
              <w:t>holders who have responsibilities at the company’s management or audit</w:t>
            </w:r>
          </w:p>
        </w:tc>
      </w:tr>
    </w:tbl>
    <w:p w:rsidR="00000000" w:rsidRDefault="00582BE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82B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82B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2BE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82B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82B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82BE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-</w:t>
            </w:r>
          </w:p>
        </w:tc>
        <w:tc>
          <w:tcPr>
            <w:tcW w:w="1892" w:type="dxa"/>
          </w:tcPr>
          <w:p w:rsidR="00000000" w:rsidRDefault="00582B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582BE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82BE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2BE1">
            <w:pPr>
              <w:tabs>
                <w:tab w:val="left" w:pos="269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C) Ortaklık genel müdür, genel müdür yardımcısı, bölüm </w:t>
            </w:r>
          </w:p>
          <w:p w:rsidR="00000000" w:rsidRDefault="00582BE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müdürü yada ben</w:t>
            </w:r>
            <w:r>
              <w:rPr>
                <w:rFonts w:ascii="Arial" w:hAnsi="Arial"/>
                <w:sz w:val="16"/>
              </w:rPr>
              <w:t xml:space="preserve">zer yetki ve sorumluluk veren diğer </w:t>
            </w:r>
          </w:p>
          <w:p w:rsidR="00000000" w:rsidRDefault="00582BE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ünvanlara sahip yöneticileri (ayrı ayrı),</w:t>
            </w:r>
          </w:p>
        </w:tc>
        <w:tc>
          <w:tcPr>
            <w:tcW w:w="1134" w:type="dxa"/>
          </w:tcPr>
          <w:p w:rsidR="00000000" w:rsidRDefault="00582BE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2B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C) Shareholders who are working for the company as general manager, assistant general manager, director, etc.</w:t>
            </w:r>
          </w:p>
        </w:tc>
      </w:tr>
    </w:tbl>
    <w:p w:rsidR="00000000" w:rsidRDefault="00582BE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82B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82B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2BE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82B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582B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82BE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-</w:t>
            </w:r>
          </w:p>
        </w:tc>
        <w:tc>
          <w:tcPr>
            <w:tcW w:w="1892" w:type="dxa"/>
          </w:tcPr>
          <w:p w:rsidR="00000000" w:rsidRDefault="00582B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582BE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82BE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2BE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D) (A), (B) ve  (C)  alt başlıklarında belirtilen hissedarlar</w:t>
            </w:r>
          </w:p>
          <w:p w:rsidR="00000000" w:rsidRDefault="00582BE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ile birinci dereceden akrabalık ilişkisi bulunan pay sahibi</w:t>
            </w:r>
          </w:p>
          <w:p w:rsidR="00000000" w:rsidRDefault="00582BE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kişiler (ayrı ayrı),</w:t>
            </w:r>
          </w:p>
          <w:p w:rsidR="00000000" w:rsidRDefault="00582B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82BE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2B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D) Shareholders who are first degree relatives of the shareholders </w:t>
            </w:r>
            <w:r>
              <w:rPr>
                <w:rFonts w:ascii="Arial" w:hAnsi="Arial"/>
                <w:i/>
                <w:sz w:val="16"/>
              </w:rPr>
              <w:t xml:space="preserve">in subtitles (A), (B) or (C) </w:t>
            </w:r>
          </w:p>
        </w:tc>
      </w:tr>
    </w:tbl>
    <w:p w:rsidR="00000000" w:rsidRDefault="00582BE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82B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82B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2BE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82B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82B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82BE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-</w:t>
            </w:r>
          </w:p>
        </w:tc>
        <w:tc>
          <w:tcPr>
            <w:tcW w:w="1892" w:type="dxa"/>
          </w:tcPr>
          <w:p w:rsidR="00000000" w:rsidRDefault="00582B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582BE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82BE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2BE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E) Sermaye yada toplam oy hakkı içinde %10'dan </w:t>
            </w:r>
          </w:p>
          <w:p w:rsidR="00000000" w:rsidRDefault="00582BE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az paya sahip az olmakla birlikte, (A) alt başlığında </w:t>
            </w:r>
          </w:p>
          <w:p w:rsidR="00000000" w:rsidRDefault="00582BE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belirtil</w:t>
            </w:r>
            <w:r>
              <w:rPr>
                <w:rFonts w:ascii="Arial" w:hAnsi="Arial"/>
                <w:sz w:val="16"/>
              </w:rPr>
              <w:t xml:space="preserve">en tüzel kişi ortaklar ile aynı holding, grup yada </w:t>
            </w:r>
          </w:p>
          <w:p w:rsidR="00000000" w:rsidRDefault="00582BE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topluluk bünyesinde bulunan tüzel kişi ortaklar </w:t>
            </w:r>
          </w:p>
          <w:p w:rsidR="00000000" w:rsidRDefault="00582BE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582BE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2B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D) Shareholders who are holding less than 10 % of total capital or voting rights but are a part of the same hoding, group or conglomerate w</w:t>
            </w:r>
            <w:r>
              <w:rPr>
                <w:rFonts w:ascii="Arial" w:hAnsi="Arial"/>
                <w:i/>
                <w:sz w:val="16"/>
              </w:rPr>
              <w:t xml:space="preserve">ith the shareholders in subtitle (A) </w:t>
            </w:r>
          </w:p>
        </w:tc>
      </w:tr>
    </w:tbl>
    <w:p w:rsidR="00000000" w:rsidRDefault="00582BE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82B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82B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2BE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82B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82B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82BE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Güneş Sigorta A.Ş.</w:t>
            </w:r>
          </w:p>
        </w:tc>
        <w:tc>
          <w:tcPr>
            <w:tcW w:w="1892" w:type="dxa"/>
          </w:tcPr>
          <w:p w:rsidR="00000000" w:rsidRDefault="00582B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</w:t>
            </w:r>
          </w:p>
        </w:tc>
        <w:tc>
          <w:tcPr>
            <w:tcW w:w="2410" w:type="dxa"/>
          </w:tcPr>
          <w:p w:rsidR="00000000" w:rsidRDefault="00582BE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Finansal Kiralama A.Ş.</w:t>
            </w:r>
          </w:p>
        </w:tc>
        <w:tc>
          <w:tcPr>
            <w:tcW w:w="1892" w:type="dxa"/>
          </w:tcPr>
          <w:p w:rsidR="00000000" w:rsidRDefault="00582B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</w:t>
            </w:r>
          </w:p>
        </w:tc>
        <w:tc>
          <w:tcPr>
            <w:tcW w:w="2410" w:type="dxa"/>
          </w:tcPr>
          <w:p w:rsidR="00000000" w:rsidRDefault="00582BE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Deniz Finansal Kiralama A.Ş.</w:t>
            </w:r>
          </w:p>
        </w:tc>
        <w:tc>
          <w:tcPr>
            <w:tcW w:w="1892" w:type="dxa"/>
          </w:tcPr>
          <w:p w:rsidR="00000000" w:rsidRDefault="00582B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</w:t>
            </w:r>
          </w:p>
        </w:tc>
        <w:tc>
          <w:tcPr>
            <w:tcW w:w="2410" w:type="dxa"/>
          </w:tcPr>
          <w:p w:rsidR="00000000" w:rsidRDefault="00582BE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</w:tbl>
    <w:p w:rsidR="00000000" w:rsidRDefault="00582BE1">
      <w:pPr>
        <w:jc w:val="both"/>
        <w:rPr>
          <w:rFonts w:ascii="Arial" w:hAnsi="Arial"/>
          <w:sz w:val="16"/>
        </w:rPr>
      </w:pPr>
    </w:p>
    <w:p w:rsidR="00000000" w:rsidRDefault="00582BE1">
      <w:pPr>
        <w:jc w:val="both"/>
        <w:rPr>
          <w:rFonts w:ascii="Arial" w:hAnsi="Arial"/>
          <w:sz w:val="16"/>
        </w:rPr>
      </w:pPr>
    </w:p>
    <w:p w:rsidR="00000000" w:rsidRDefault="00582BE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2BE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F) Diğer</w:t>
            </w:r>
            <w:r>
              <w:rPr>
                <w:rFonts w:ascii="Arial" w:hAnsi="Arial"/>
                <w:sz w:val="16"/>
              </w:rPr>
              <w:t xml:space="preserve"> ortaklar (halka açık kısım)</w:t>
            </w:r>
          </w:p>
          <w:p w:rsidR="00000000" w:rsidRDefault="00582BE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  <w:p w:rsidR="00000000" w:rsidRDefault="00582BE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82BE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2B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F) Other shareholders and publicly owned shares (free floating)</w:t>
            </w:r>
          </w:p>
        </w:tc>
      </w:tr>
    </w:tbl>
    <w:p w:rsidR="00000000" w:rsidRDefault="00582BE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82B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82B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2BE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82B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82B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82BE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2B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1968 Kişi (Tahmini)</w:t>
            </w:r>
          </w:p>
        </w:tc>
        <w:tc>
          <w:tcPr>
            <w:tcW w:w="1892" w:type="dxa"/>
          </w:tcPr>
          <w:p w:rsidR="00000000" w:rsidRDefault="00582B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481.441</w:t>
            </w:r>
          </w:p>
        </w:tc>
        <w:tc>
          <w:tcPr>
            <w:tcW w:w="2410" w:type="dxa"/>
          </w:tcPr>
          <w:p w:rsidR="00000000" w:rsidRDefault="00582BE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53,49</w:t>
            </w:r>
          </w:p>
        </w:tc>
      </w:tr>
    </w:tbl>
    <w:p w:rsidR="00000000" w:rsidRDefault="00582BE1">
      <w:pPr>
        <w:jc w:val="both"/>
        <w:rPr>
          <w:rFonts w:ascii="Arial" w:hAnsi="Arial"/>
          <w:sz w:val="16"/>
        </w:rPr>
      </w:pPr>
    </w:p>
    <w:p w:rsidR="00000000" w:rsidRDefault="00582BE1">
      <w:pPr>
        <w:jc w:val="both"/>
        <w:rPr>
          <w:rFonts w:ascii="Arial" w:hAnsi="Arial"/>
          <w:sz w:val="16"/>
        </w:rPr>
      </w:pPr>
    </w:p>
    <w:p w:rsidR="00000000" w:rsidRDefault="00582BE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582B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Sermaye ( A+B+C+D+E+</w:t>
            </w:r>
            <w:r>
              <w:rPr>
                <w:rFonts w:ascii="Arial" w:hAnsi="Arial"/>
                <w:b/>
                <w:sz w:val="16"/>
              </w:rPr>
              <w:t>F )</w:t>
            </w:r>
          </w:p>
        </w:tc>
        <w:tc>
          <w:tcPr>
            <w:tcW w:w="1908" w:type="dxa"/>
            <w:vAlign w:val="center"/>
          </w:tcPr>
          <w:p w:rsidR="00000000" w:rsidRDefault="00582B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900.000</w:t>
            </w:r>
          </w:p>
        </w:tc>
        <w:tc>
          <w:tcPr>
            <w:tcW w:w="2410" w:type="dxa"/>
            <w:vAlign w:val="center"/>
          </w:tcPr>
          <w:p w:rsidR="00000000" w:rsidRDefault="00582BE1">
            <w:pPr>
              <w:tabs>
                <w:tab w:val="left" w:pos="7938"/>
              </w:tabs>
              <w:ind w:right="25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582BE1">
      <w:pPr>
        <w:jc w:val="both"/>
        <w:rPr>
          <w:rFonts w:ascii="Arial" w:hAnsi="Arial"/>
          <w:sz w:val="16"/>
        </w:rPr>
      </w:pPr>
    </w:p>
    <w:p w:rsidR="00000000" w:rsidRDefault="00582BE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82BE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560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70131"/>
    <w:multiLevelType w:val="hybridMultilevel"/>
    <w:tmpl w:val="42AEA35E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33C6"/>
    <w:multiLevelType w:val="hybridMultilevel"/>
    <w:tmpl w:val="C8608B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3340D"/>
    <w:multiLevelType w:val="hybridMultilevel"/>
    <w:tmpl w:val="43B879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90986"/>
    <w:multiLevelType w:val="hybridMultilevel"/>
    <w:tmpl w:val="8E0A984C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09877299">
    <w:abstractNumId w:val="1"/>
  </w:num>
  <w:num w:numId="2" w16cid:durableId="2143110297">
    <w:abstractNumId w:val="2"/>
  </w:num>
  <w:num w:numId="3" w16cid:durableId="1526599977">
    <w:abstractNumId w:val="0"/>
  </w:num>
  <w:num w:numId="4" w16cid:durableId="224148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BE1"/>
    <w:rsid w:val="0058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DE6BB-34CB-480D-A2FF-72103BAD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i/>
      <w:iCs/>
      <w:sz w:val="12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xl24">
    <w:name w:val="xl24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25">
    <w:name w:val="xl25"/>
    <w:basedOn w:val="Normal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26">
    <w:name w:val="xl2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27">
    <w:name w:val="xl27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28">
    <w:name w:val="xl28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8"/>
      <w:szCs w:val="18"/>
    </w:rPr>
  </w:style>
  <w:style w:type="paragraph" w:customStyle="1" w:styleId="xl29">
    <w:name w:val="xl29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  <w:sz w:val="18"/>
      <w:szCs w:val="18"/>
    </w:rPr>
  </w:style>
  <w:style w:type="paragraph" w:customStyle="1" w:styleId="xl30">
    <w:name w:val="xl30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8"/>
      <w:szCs w:val="18"/>
    </w:rPr>
  </w:style>
  <w:style w:type="paragraph" w:customStyle="1" w:styleId="xl31">
    <w:name w:val="xl31"/>
    <w:basedOn w:val="Normal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8"/>
      <w:szCs w:val="18"/>
    </w:rPr>
  </w:style>
  <w:style w:type="paragraph" w:customStyle="1" w:styleId="xl32">
    <w:name w:val="xl32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3">
    <w:name w:val="xl33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34">
    <w:name w:val="xl34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35">
    <w:name w:val="xl35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36">
    <w:name w:val="xl36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8"/>
      <w:szCs w:val="18"/>
    </w:rPr>
  </w:style>
  <w:style w:type="paragraph" w:customStyle="1" w:styleId="xl39">
    <w:name w:val="xl39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8"/>
      <w:szCs w:val="18"/>
    </w:rPr>
  </w:style>
  <w:style w:type="paragraph" w:customStyle="1" w:styleId="xl40">
    <w:name w:val="xl40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43">
    <w:name w:val="xl43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44">
    <w:name w:val="xl4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47">
    <w:name w:val="xl47"/>
    <w:basedOn w:val="Normal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48">
    <w:name w:val="xl48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49">
    <w:name w:val="xl49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50">
    <w:name w:val="xl50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51">
    <w:name w:val="xl51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52">
    <w:name w:val="xl52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53">
    <w:name w:val="xl53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54">
    <w:name w:val="xl54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55">
    <w:name w:val="xl55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56">
    <w:name w:val="xl56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57">
    <w:name w:val="xl57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58">
    <w:name w:val="xl58"/>
    <w:basedOn w:val="Normal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59">
    <w:name w:val="xl59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60">
    <w:name w:val="xl60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61">
    <w:name w:val="xl61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62">
    <w:name w:val="xl62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63">
    <w:name w:val="xl63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64">
    <w:name w:val="xl64"/>
    <w:basedOn w:val="Normal"/>
    <w:pPr>
      <w:pBdr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65">
    <w:name w:val="xl65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66">
    <w:name w:val="xl66"/>
    <w:basedOn w:val="Normal"/>
    <w:pPr>
      <w:pBdr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67">
    <w:name w:val="xl67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68">
    <w:name w:val="xl68"/>
    <w:basedOn w:val="Normal"/>
    <w:pPr>
      <w:pBdr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69">
    <w:name w:val="xl69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70">
    <w:name w:val="xl70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71">
    <w:name w:val="xl71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72">
    <w:name w:val="xl72"/>
    <w:basedOn w:val="Normal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74">
    <w:name w:val="xl74"/>
    <w:basedOn w:val="Normal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76">
    <w:name w:val="xl76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77">
    <w:name w:val="xl77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78">
    <w:name w:val="xl78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79">
    <w:name w:val="xl79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80">
    <w:name w:val="xl80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81">
    <w:name w:val="xl81"/>
    <w:basedOn w:val="Normal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82">
    <w:name w:val="xl82"/>
    <w:basedOn w:val="Normal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83">
    <w:name w:val="xl83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84">
    <w:name w:val="xl84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85">
    <w:name w:val="xl8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86">
    <w:name w:val="xl86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87">
    <w:name w:val="xl87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88">
    <w:name w:val="xl88"/>
    <w:basedOn w:val="Normal"/>
    <w:pPr>
      <w:pBdr>
        <w:top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89">
    <w:name w:val="xl8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90">
    <w:name w:val="xl90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91">
    <w:name w:val="xl91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 Unicode MS"/>
      <w:sz w:val="18"/>
      <w:szCs w:val="18"/>
    </w:rPr>
  </w:style>
  <w:style w:type="paragraph" w:customStyle="1" w:styleId="xl92">
    <w:name w:val="xl92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93">
    <w:name w:val="xl93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94">
    <w:name w:val="xl94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95">
    <w:name w:val="xl95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96">
    <w:name w:val="xl96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7">
    <w:name w:val="xl97"/>
    <w:basedOn w:val="Normal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8">
    <w:name w:val="xl98"/>
    <w:basedOn w:val="Normal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9">
    <w:name w:val="xl99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100">
    <w:name w:val="xl100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101">
    <w:name w:val="xl101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102">
    <w:name w:val="xl102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103">
    <w:name w:val="xl103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104">
    <w:name w:val="xl10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105">
    <w:name w:val="xl105"/>
    <w:basedOn w:val="Normal"/>
    <w:pPr>
      <w:pBdr>
        <w:top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106">
    <w:name w:val="xl106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8"/>
      <w:szCs w:val="18"/>
    </w:rPr>
  </w:style>
  <w:style w:type="paragraph" w:customStyle="1" w:styleId="xl107">
    <w:name w:val="xl107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108">
    <w:name w:val="xl108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 Unicode MS"/>
      <w:sz w:val="18"/>
      <w:szCs w:val="18"/>
    </w:rPr>
  </w:style>
  <w:style w:type="paragraph" w:customStyle="1" w:styleId="xl109">
    <w:name w:val="xl109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110">
    <w:name w:val="xl110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111">
    <w:name w:val="xl111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112">
    <w:name w:val="xl112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113">
    <w:name w:val="xl113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114">
    <w:name w:val="xl114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8"/>
      <w:szCs w:val="18"/>
    </w:rPr>
  </w:style>
  <w:style w:type="paragraph" w:customStyle="1" w:styleId="xl115">
    <w:name w:val="xl11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116">
    <w:name w:val="xl116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2005-04-27T19:40:00Z</cp:lastPrinted>
  <dcterms:created xsi:type="dcterms:W3CDTF">2022-09-01T21:34:00Z</dcterms:created>
  <dcterms:modified xsi:type="dcterms:W3CDTF">2022-09-01T21:34:00Z</dcterms:modified>
</cp:coreProperties>
</file>