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B538F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VAKIF GAYRİMENKUL YATIRIM ORTAKLIĞI A.Ş.</w:t>
            </w:r>
          </w:p>
        </w:tc>
      </w:tr>
    </w:tbl>
    <w:p w:rsidR="00000000" w:rsidRDefault="002B538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03"/>
        <w:gridCol w:w="169"/>
        <w:gridCol w:w="61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16 OCAK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JANUARY 16,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ESTATE 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FARABİ SK. NO:27 KAT</w:t>
            </w:r>
            <w:r>
              <w:rPr>
                <w:rFonts w:ascii="Arial" w:hAnsi="Arial"/>
                <w:sz w:val="16"/>
              </w:rPr>
              <w:t>:1-2 A.AYRANCI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ŞÜKRÜ KOÇ (VEKALETEN)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KERİM KARAKAYA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SÜKRÜ ÖNEL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ZEKİ ADLI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</w:t>
            </w: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KARTAL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YUSUF DOĞRU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TUNAHAN AKMAN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(312) 468 02 28-468 07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(312) 468 18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</w:t>
            </w:r>
            <w:r>
              <w:rPr>
                <w:rFonts w:ascii="Arial" w:hAnsi="Arial"/>
                <w:b/>
                <w:sz w:val="16"/>
              </w:rPr>
              <w:t>AVANI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5.000.000. 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03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69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172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2B538F">
      <w:pPr>
        <w:rPr>
          <w:rFonts w:ascii="Arial" w:hAnsi="Arial"/>
          <w:sz w:val="16"/>
        </w:rPr>
        <w:sectPr w:rsidR="00000000">
          <w:pgSz w:w="11907" w:h="16840" w:code="9"/>
          <w:pgMar w:top="709" w:right="567" w:bottom="567" w:left="567" w:header="720" w:footer="720" w:gutter="0"/>
          <w:paperSrc w:first="15" w:other="15"/>
          <w:cols w:space="708"/>
          <w:noEndnote/>
        </w:sectPr>
      </w:pPr>
    </w:p>
    <w:p w:rsidR="00000000" w:rsidRDefault="002B538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br/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28"/>
        <w:gridCol w:w="5337"/>
        <w:gridCol w:w="50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228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Ortaklığın 31.12.2004 tarihi itibariyle portföyünde bulunan menkul kıymetlerin  sek</w:t>
            </w:r>
            <w:r>
              <w:rPr>
                <w:rFonts w:ascii="Arial" w:hAnsi="Arial"/>
                <w:b/>
                <w:sz w:val="16"/>
              </w:rPr>
              <w:t>törel dağılımı aşağıda verilmiştir.</w:t>
            </w:r>
          </w:p>
        </w:tc>
        <w:tc>
          <w:tcPr>
            <w:tcW w:w="5337" w:type="dxa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059" w:type="dxa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Sectorial distribution of securities in the Company's portfolio  as of 31.12.2004 is shown below.</w:t>
            </w:r>
          </w:p>
        </w:tc>
      </w:tr>
    </w:tbl>
    <w:p w:rsidR="00000000" w:rsidRDefault="002B53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9"/>
        <w:gridCol w:w="1558"/>
        <w:gridCol w:w="933"/>
        <w:gridCol w:w="886"/>
        <w:gridCol w:w="990"/>
        <w:gridCol w:w="1002"/>
        <w:gridCol w:w="697"/>
        <w:gridCol w:w="53"/>
        <w:gridCol w:w="804"/>
        <w:gridCol w:w="1125"/>
        <w:gridCol w:w="889"/>
        <w:gridCol w:w="924"/>
        <w:gridCol w:w="697"/>
        <w:gridCol w:w="38"/>
        <w:gridCol w:w="669"/>
        <w:gridCol w:w="587"/>
        <w:gridCol w:w="107"/>
        <w:gridCol w:w="864"/>
        <w:gridCol w:w="126"/>
        <w:gridCol w:w="867"/>
        <w:gridCol w:w="148"/>
        <w:gridCol w:w="4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2734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bookmarkStart w:id="0" w:name="RANGE!A1:K40"/>
            <w:bookmarkEnd w:id="0"/>
            <w:r>
              <w:rPr>
                <w:rFonts w:ascii="Arial" w:hAnsi="Arial"/>
                <w:sz w:val="16"/>
              </w:rPr>
              <w:t>VAKIF GAYRİMENKUL YATIRIM ORTAKLIĞI ANONİM ŞİRKETİ PORTFÖY TABLOSU</w:t>
            </w:r>
          </w:p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 GAYRİMENKUL YATIRIM ORTAKLIĞI ANONİM ŞİRKETİ P</w:t>
            </w:r>
            <w:r>
              <w:rPr>
                <w:rFonts w:ascii="Arial" w:hAnsi="Arial"/>
                <w:sz w:val="16"/>
              </w:rPr>
              <w:t>ORTFÖY TABLOSU</w:t>
            </w:r>
          </w:p>
        </w:tc>
        <w:tc>
          <w:tcPr>
            <w:tcW w:w="15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Tablo Tarihi: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31.12.04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325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8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(YTL)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Gayrimenkuller, Gayrimenkul Projeleri, Gayrimenkule Dayalı Haklar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Yeri ve Özellikleri 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Ekspertiz Tarihi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Ekspertiz Değeri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Eksp. Tarihi</w:t>
            </w:r>
          </w:p>
        </w:tc>
        <w:tc>
          <w:tcPr>
            <w:tcW w:w="8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Ekspertiz Değeri </w:t>
            </w:r>
            <w:r>
              <w:rPr>
                <w:rFonts w:ascii="Arial" w:hAnsi="Arial"/>
                <w:sz w:val="16"/>
                <w:vertAlign w:val="superscript"/>
              </w:rPr>
              <w:t>(5)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Port. Değ. Oranı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Sigorta Değeri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Eksp. Tarihi</w:t>
            </w:r>
          </w:p>
        </w:tc>
        <w:tc>
          <w:tcPr>
            <w:tcW w:w="7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Ekspertiz Değeri</w:t>
            </w:r>
          </w:p>
        </w:tc>
        <w:tc>
          <w:tcPr>
            <w:tcW w:w="6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Bedeli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Kiracı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Başlangıç Dönemi</w:t>
            </w:r>
          </w:p>
        </w:tc>
        <w:tc>
          <w:tcPr>
            <w:tcW w:w="5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 Süresi (Yıl)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1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 of Assets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Location-Description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Purchase Date 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Purchase Cost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Exspertize Repor</w:t>
            </w:r>
            <w:r>
              <w:rPr>
                <w:rFonts w:ascii="Arial" w:hAnsi="Arial"/>
                <w:sz w:val="16"/>
              </w:rPr>
              <w:t>t Date</w:t>
            </w:r>
          </w:p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 the time of purchase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Exspertize Report Value At the time of purchase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Exsp. Report Date</w:t>
            </w:r>
          </w:p>
        </w:tc>
        <w:tc>
          <w:tcPr>
            <w:tcW w:w="8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Expert Value Of Assets/ Nom. Value Of Securities)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Value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Portfolio  (%)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Insurance Value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Exsp. Report Date</w:t>
            </w:r>
          </w:p>
        </w:tc>
        <w:tc>
          <w:tcPr>
            <w:tcW w:w="7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Expert Value of Monthly Rent</w:t>
            </w:r>
          </w:p>
        </w:tc>
        <w:tc>
          <w:tcPr>
            <w:tcW w:w="6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Mont</w:t>
            </w:r>
            <w:r>
              <w:rPr>
                <w:rFonts w:ascii="Arial" w:hAnsi="Arial"/>
                <w:sz w:val="16"/>
              </w:rPr>
              <w:t>hly Rent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Tenant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Contract</w:t>
            </w:r>
          </w:p>
        </w:tc>
        <w:tc>
          <w:tcPr>
            <w:tcW w:w="5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Period </w:t>
            </w:r>
          </w:p>
          <w:p w:rsidR="00000000" w:rsidRDefault="002B538F">
            <w:pPr>
              <w:ind w:right="-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 the contract (Year)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Arsalar ve Araziler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4.180.000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9,44%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Arsa/Plot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Çayyolu, 33411 m2, İki Parsel, Kentsel Servis Alanı E=1.5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12.04.00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1.574.614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10.04.00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1.575.000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4.180.000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4.180.000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9,44%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Binalar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ind w:right="-69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32.510.000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73,42%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>Bina 1 (Ofis)</w:t>
            </w:r>
            <w:r>
              <w:rPr>
                <w:rFonts w:ascii="Arial" w:hAnsi="Arial"/>
                <w:sz w:val="16"/>
                <w:vertAlign w:val="superscript"/>
              </w:rPr>
              <w:t>(07)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 (Office)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 Etiler, Maya F2-A Bl</w:t>
            </w:r>
            <w:r>
              <w:rPr>
                <w:rFonts w:ascii="Arial" w:hAnsi="Arial"/>
                <w:sz w:val="16"/>
              </w:rPr>
              <w:t>ok, 7 Kat, 2047,44 m2 (1681,64 m2 kiralanabilir alan)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24.10.96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262.003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10.10.96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265.540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5.100.000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5.100.000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11,52%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27.12.04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38.400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Yatırım Menkul Değerler A.Ş.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01.02.97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 xml:space="preserve">Bina 2 (Ofis) </w:t>
            </w:r>
            <w:r>
              <w:rPr>
                <w:rFonts w:ascii="Arial" w:hAnsi="Arial"/>
                <w:sz w:val="16"/>
                <w:vertAlign w:val="superscript"/>
              </w:rPr>
              <w:t>(1)(07)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  (Office)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</w:t>
            </w:r>
            <w:r>
              <w:rPr>
                <w:rFonts w:ascii="Arial" w:hAnsi="Arial"/>
                <w:sz w:val="16"/>
              </w:rPr>
              <w:t>nalı Hilmi Cd, Finans Market, 8 Katlı Binanın Bodrum ve Zemin Katı, 1079 m2 (1079 m2 kiralanabilir alan)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23.10.96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90.165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25.09.96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87.787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6,78%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27.12.04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21.000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Vakıflar Bankası T.A.O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01.06.04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>Bina 3 (</w:t>
            </w:r>
            <w:r>
              <w:rPr>
                <w:rFonts w:ascii="Arial" w:hAnsi="Arial"/>
                <w:sz w:val="16"/>
              </w:rPr>
              <w:t>Ofis)</w:t>
            </w:r>
            <w:r>
              <w:rPr>
                <w:rFonts w:ascii="Arial" w:hAnsi="Arial"/>
                <w:sz w:val="16"/>
                <w:vertAlign w:val="superscript"/>
              </w:rPr>
              <w:t>(07)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  (Office)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Üsküp Cd., 8 Katlı Binanın 2. Katı (1/2 Hissesi), 3 ve 4. Katları, 633,86 m2 (633,86 m2 kiralanabilir alan)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23.10.96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25.09.96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25.346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1.445.000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1.445.000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3,26%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27.12.04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9.975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9.950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Vakıfla</w:t>
            </w:r>
            <w:r>
              <w:rPr>
                <w:rFonts w:ascii="Arial" w:hAnsi="Arial"/>
                <w:sz w:val="16"/>
              </w:rPr>
              <w:t>r Bankası T.A.O.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01.10.00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>Bina 4 (Mağaza)</w:t>
            </w:r>
            <w:r>
              <w:rPr>
                <w:rFonts w:ascii="Arial" w:hAnsi="Arial"/>
                <w:sz w:val="16"/>
                <w:vertAlign w:val="superscript"/>
              </w:rPr>
              <w:t>(07)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 (Commercial)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İşyeri, 7 Katlı Binanın Zemin Katı, 161 m2 (161 m2 kiralanabilir alan)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20.07.00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405.522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14.07.00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2,71%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27.12.04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</w:t>
            </w:r>
            <w:r>
              <w:rPr>
                <w:rFonts w:ascii="Arial" w:hAnsi="Arial"/>
                <w:sz w:val="16"/>
              </w:rPr>
              <w:t>400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8.504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İnci Deri Mamulleri Ltd.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15.09.01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Bina 5 (Ofis)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 (Commercial)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 Bağdat Cd., İşyeri, 6 Katlı Binanın Zemin Katı, 250 m2 (250 m2 kiralanabilir alan)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21.07.00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557.380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14.07.00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1.225.000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1.225.000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2,77%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</w:t>
            </w:r>
            <w:r>
              <w:rPr>
                <w:rFonts w:ascii="Arial" w:hAnsi="Arial"/>
                <w:sz w:val="16"/>
              </w:rPr>
              <w:t>03.03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4.500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6.060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Sunu Pazarlama ve Plastik End. A.Ş.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01.05.03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>Bina 6 (Ofis)</w:t>
            </w:r>
            <w:r>
              <w:rPr>
                <w:rFonts w:ascii="Arial" w:hAnsi="Arial"/>
                <w:sz w:val="16"/>
                <w:vertAlign w:val="superscript"/>
              </w:rPr>
              <w:t>(07)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  (Office)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 Bakırköy, İşyeri, 7 Kat, 700 m2 (700 m2 kiralanabilir alan)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30.11.01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1.484.437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30.11.01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6,32%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27.12.04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21.604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Vakıflar Bankası T.A.O.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30.11.01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 xml:space="preserve">Bina 7 (ticaret merkezi) </w:t>
            </w:r>
            <w:r>
              <w:rPr>
                <w:rFonts w:ascii="Arial" w:hAnsi="Arial"/>
                <w:sz w:val="16"/>
                <w:vertAlign w:val="superscript"/>
              </w:rPr>
              <w:t>(2)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  (Businness Center)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Binnaz Sk., 10 Kat, 6317 m2 (3383 m2 kiralanabilir alan)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04.05.98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3.933.934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21.04.98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765.765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</w:t>
            </w: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12.110.000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27,35%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4.850.000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 xml:space="preserve">Bina 7 (Ofis katı) </w:t>
            </w:r>
            <w:r>
              <w:rPr>
                <w:rFonts w:ascii="Arial" w:hAnsi="Arial"/>
                <w:sz w:val="16"/>
                <w:vertAlign w:val="superscript"/>
              </w:rPr>
              <w:t>(3)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(1st Office Floor)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Binnaz Sk., 1. Ofis Katı, 610 m2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03.10.02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8.233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7.829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Dış Ticaret Bankası A.Ş.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03.10.02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 xml:space="preserve">Bina 7 (Ofis katı) </w:t>
            </w:r>
            <w:r>
              <w:rPr>
                <w:rFonts w:ascii="Arial" w:hAnsi="Arial"/>
                <w:sz w:val="16"/>
                <w:vertAlign w:val="superscript"/>
              </w:rPr>
              <w:t>(4)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(2nd Office Floor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Binnaz Sk., 2. Ofis Katı, 610 m2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7"/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12.05.04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9.350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9.350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TÜBİTAK, Ulusal Elek. Ve Kriptoloji Ar. Ens.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10.06.04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7 (Ofis katı)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(3rd Office Floor)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Binnaz Sk., 3. Ofis Katı, 610 m2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</w:t>
            </w:r>
            <w:r>
              <w:rPr>
                <w:rFonts w:ascii="Arial" w:hAnsi="Arial"/>
                <w:sz w:val="16"/>
              </w:rPr>
              <w:t>3.04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8.500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8.500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Koçbank A.Ş.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01.04.04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7 (mağaza)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Comercial Floors 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Binnaz Sk.,3 Katlı Mağaza, 1553 m2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10.11.03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28.700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33.630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Koleksiyon Tasarım Mob. Ve Orm. Ür. San. A.Ş.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01.12.03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8 (Ofis)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  (Offi</w:t>
            </w:r>
            <w:r>
              <w:rPr>
                <w:rFonts w:ascii="Arial" w:hAnsi="Arial"/>
                <w:sz w:val="16"/>
              </w:rPr>
              <w:t>ce)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 Kadıköy, İşyeri, 6 Kat, 648 m2 (648 m2 kiralanabilir alan)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30.01.04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1.272.000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19.12.03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1.560.000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1.560.000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3,52%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19.12.03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10.700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T.A.O. Vakıflar Bankası Gn. Müdürlüğü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left="-65" w:firstLine="6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01.02.04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  <w:vertAlign w:val="superscript"/>
              </w:rPr>
            </w:pPr>
            <w:r>
              <w:rPr>
                <w:rFonts w:ascii="Arial" w:hAnsi="Arial"/>
                <w:sz w:val="16"/>
              </w:rPr>
              <w:t>Bina 9 (Ofis)</w:t>
            </w:r>
            <w:r>
              <w:rPr>
                <w:rFonts w:ascii="Arial" w:hAnsi="Arial"/>
                <w:sz w:val="16"/>
                <w:vertAlign w:val="superscript"/>
              </w:rPr>
              <w:t>(6)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</w:t>
            </w:r>
            <w:r>
              <w:rPr>
                <w:rFonts w:ascii="Arial" w:hAnsi="Arial"/>
                <w:sz w:val="16"/>
              </w:rPr>
              <w:t>g  (Office)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İşyeri, 8 Katlı Binanın Bodrum, Zemin ve 1. Katı Katı,912 m2 (912m2 kiralanabilir alan)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30.12.04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4.100.600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4.070.000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27.12.04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4.070.000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4.070.000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9,19%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27.12.04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30.060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Gayrimenkuller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Other Realestates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Gayrimenkul Projeleri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Projects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ind w:right="-7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GAYRİMENKULLER TOPLAMI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36.690.000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82,86%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Realestate Portfolio Value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İştirakler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Faaliyet Konusu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Port. Değ. Oranı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Participations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Businnes Line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Purchase Date 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Purchase Cost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Value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Portfolio  (%)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İştirakler Toplamı//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Participations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Ve Sermaye Piyasası Araçları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Para Birimi 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Maliyeti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Miktarı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Bileşik Faiz Oranı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Vade </w:t>
            </w:r>
          </w:p>
        </w:tc>
        <w:tc>
          <w:tcPr>
            <w:tcW w:w="8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Birim Değeri (TL)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 (YTL)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</w:t>
            </w:r>
            <w:r>
              <w:rPr>
                <w:rFonts w:ascii="Arial" w:hAnsi="Arial"/>
                <w:sz w:val="16"/>
              </w:rPr>
              <w:t>am Port. Değ. Oranı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Securities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Currency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Purchase Date 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Purchase Cost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ind w:right="-6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Compound Rate of İnterest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Term </w:t>
            </w:r>
          </w:p>
        </w:tc>
        <w:tc>
          <w:tcPr>
            <w:tcW w:w="8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 per share (TL)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Value (YTL)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Portfolio  (%)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Hisse Senedi//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Shares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Tahvil ve Bonolar//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Bonds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7.492.109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16,92%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TRT060705T10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25.08.04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565.294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6.897.020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25,51%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06.07.05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88.918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613.270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1,39%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TRT060705T10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26.08.04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177.163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2.160.290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25,50%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06.07.05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88.915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192.082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TRB270705T15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30.12.04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7.178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27.07.05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89.818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7.185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TRT051005T16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25.08.04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541.100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26,40%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05.10.05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83.890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587.228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1,33%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TRT051005T16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30.12.04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433.265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20,15%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05.10.05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86.742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433.</w:t>
            </w:r>
            <w:r>
              <w:rPr>
                <w:rFonts w:ascii="Arial" w:hAnsi="Arial"/>
                <w:sz w:val="16"/>
              </w:rPr>
              <w:t>710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TRT051005T16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30.12.04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433.495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20,07%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05.10.05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86.788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433.939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TRT071205T12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25.08.04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519.946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26,95%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07.12.05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80.608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564.259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1,27%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TRT071205T12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07.10.04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1.937.680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07.12.05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81.518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157.957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0,36%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TRT071205T12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30.12.04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2.014.080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24.000.000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20,45%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07.12.05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84.006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2.016.146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4,55%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TRT071205T12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30.12.04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671.520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8.000.000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20,42%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07.12.05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84.026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672.208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TRT071205T12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30.12.04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839.530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20,40%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07.12.05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84.039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840.389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TRT220206T14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25.08.04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12.560.000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26,50%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22.02.06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77.527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973.736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Yatırım Fonları //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Investment Funds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 / Vadesiz Dö</w:t>
            </w:r>
            <w:r>
              <w:rPr>
                <w:rFonts w:ascii="Arial" w:hAnsi="Arial"/>
                <w:sz w:val="16"/>
              </w:rPr>
              <w:t>viz Tevdiat //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Deposits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 TL Mevduat //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Time Deposits (TL)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Ters Repo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Reverse Repo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ind w:right="-69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94.739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Ters Repo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Rev</w:t>
            </w:r>
            <w:r>
              <w:rPr>
                <w:rFonts w:ascii="Arial" w:hAnsi="Arial"/>
                <w:sz w:val="16"/>
              </w:rPr>
              <w:t>erse Repo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31.12.04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94.711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14,00%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03.01.05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94.739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ind w:right="-69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 Para Piyasası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ISE Money Market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Para ve Sermaye Piyasası Araçları // Other Securities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Ve Sermaye Piyasası Araçlar</w:t>
            </w:r>
            <w:r>
              <w:rPr>
                <w:rFonts w:ascii="Arial" w:hAnsi="Arial"/>
                <w:sz w:val="16"/>
              </w:rPr>
              <w:t>ı Toplamı // Total Securities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7.586.848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17,14%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44.276.848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Portfolio Value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44.276.848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100,00%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46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Hazı</w:t>
            </w:r>
            <w:r>
              <w:rPr>
                <w:rFonts w:ascii="Arial" w:hAnsi="Arial"/>
                <w:sz w:val="16"/>
              </w:rPr>
              <w:t>r Değerler //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Current assets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8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//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Receivables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Aktifler //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Assets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167.607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//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Debts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369.396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Aktif Değer //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Asset Value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</w:t>
            </w:r>
            <w:r>
              <w:rPr>
                <w:rFonts w:ascii="Arial" w:hAnsi="Arial"/>
                <w:sz w:val="16"/>
              </w:rPr>
              <w:t>84.836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 Sayısı //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Number of Shares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46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Paybaşı Net Aktif Değeri (Tl)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Asset Value Per Share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8.817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Hisse Senedinin İmkb Son Seans Ağırlıklı Ortalama Fiyatı //</w:t>
            </w:r>
          </w:p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Weighted Average Price of the</w:t>
            </w:r>
            <w:r>
              <w:rPr>
                <w:rFonts w:ascii="Arial" w:hAnsi="Arial"/>
                <w:sz w:val="16"/>
              </w:rPr>
              <w:t xml:space="preserve"> Share in the last session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4.655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69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Bilgiler</w:t>
            </w:r>
          </w:p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Other Information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9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8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027" w:type="dxa"/>
            <w:gridSpan w:val="2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Portföydeki Projelere İlişkin Olarak Yıllar İtibariyle Planlanan Ödeme Tutarları :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2008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2009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2010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…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3027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Alınan Kredilere İlişkin Açıklamalar :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46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Alınan Kuruluş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Para Birimi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Tutarı (İlgili Para Birimi Cinsinden)</w:t>
            </w:r>
          </w:p>
        </w:tc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Kredi Tutarı     (YTL)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Vadesi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Faiz Oranı</w:t>
            </w:r>
          </w:p>
        </w:tc>
        <w:tc>
          <w:tcPr>
            <w:tcW w:w="7475" w:type="dxa"/>
            <w:gridSpan w:val="13"/>
            <w:tcBorders>
              <w:top w:val="nil"/>
              <w:left w:val="nil"/>
              <w:bottom w:val="nil"/>
              <w:right w:val="single" w:sz="12" w:space="0" w:color="000000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Açıklamalar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75" w:type="dxa"/>
            <w:gridSpan w:val="13"/>
            <w:tcBorders>
              <w:top w:val="nil"/>
              <w:left w:val="nil"/>
              <w:bottom w:val="nil"/>
              <w:right w:val="single" w:sz="12" w:space="0" w:color="000000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75" w:type="dxa"/>
            <w:gridSpan w:val="13"/>
            <w:tcBorders>
              <w:top w:val="nil"/>
              <w:left w:val="nil"/>
              <w:bottom w:val="nil"/>
              <w:right w:val="single" w:sz="12" w:space="0" w:color="000000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292" w:type="dxa"/>
            <w:gridSpan w:val="1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Rehin, İpotek ve Teminatlara İlişkin Açıklamalar :</w:t>
            </w: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5867" w:type="dxa"/>
            <w:gridSpan w:val="2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5867" w:type="dxa"/>
            <w:gridSpan w:val="2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 Önceki Tabloya Göre Değişiklikler 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7588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Ankara, Eskişehir Yolu 14.km, de yer alan  14032,5 m2lik arsa (1/2 hisse), 03.11.2004 tarihinde 8,200,000   </w:t>
            </w:r>
            <w:r>
              <w:rPr>
                <w:rFonts w:ascii="Arial" w:hAnsi="Arial"/>
                <w:sz w:val="16"/>
              </w:rPr>
              <w:t xml:space="preserve">     YTL+KDV bedelle satılmıştır.,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5433" w:type="dxa"/>
            <w:gridSpan w:val="21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İli, Çankaya İlçesi, 138 pafta, 2537 ada, 6 parselde kayıtlı, Kavaklıdere, Tunalı Hilmi Cad. No: 121-B adresinde bulunan , 8 Katlı Binanın Bodrum, Zemin ve 1. Katı Katlarındaki 912 m2lik gayrimenkul  4.</w:t>
            </w:r>
            <w:r>
              <w:rPr>
                <w:rFonts w:ascii="Arial" w:hAnsi="Arial"/>
                <w:sz w:val="16"/>
              </w:rPr>
              <w:t>040.000.000.000,-TL (vergi ve harçlar hariç) bedel ile satın alınmış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3960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30.12.2004 tarihi itibariyle tapu işlemleri tamamlanmış olup, şirketimiz mülkiyetine geçmiştir.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5867" w:type="dxa"/>
            <w:gridSpan w:val="2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Ortaklığa Verilmiş Olan Ek Süreler ve Diğer Yasal Yükümlülüklere İlişkin</w:t>
            </w:r>
            <w:r>
              <w:rPr>
                <w:rFonts w:ascii="Arial" w:hAnsi="Arial"/>
                <w:b/>
                <w:sz w:val="16"/>
              </w:rPr>
              <w:t xml:space="preserve"> Bilgiler :</w:t>
            </w:r>
          </w:p>
        </w:tc>
      </w:tr>
    </w:tbl>
    <w:p w:rsidR="00000000" w:rsidRDefault="002B538F">
      <w:pPr>
        <w:rPr>
          <w:rFonts w:ascii="Arial" w:hAnsi="Arial"/>
          <w:sz w:val="16"/>
        </w:rPr>
      </w:pPr>
    </w:p>
    <w:p w:rsidR="00000000" w:rsidRDefault="002B538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column"/>
      </w:r>
    </w:p>
    <w:tbl>
      <w:tblPr>
        <w:tblW w:w="0" w:type="auto"/>
        <w:tblInd w:w="-8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9"/>
        <w:gridCol w:w="1558"/>
        <w:gridCol w:w="933"/>
        <w:gridCol w:w="886"/>
        <w:gridCol w:w="990"/>
        <w:gridCol w:w="842"/>
        <w:gridCol w:w="751"/>
        <w:gridCol w:w="804"/>
        <w:gridCol w:w="1125"/>
        <w:gridCol w:w="889"/>
        <w:gridCol w:w="924"/>
        <w:gridCol w:w="735"/>
        <w:gridCol w:w="669"/>
        <w:gridCol w:w="587"/>
        <w:gridCol w:w="971"/>
        <w:gridCol w:w="1140"/>
        <w:gridCol w:w="4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233" w:type="dxa"/>
            <w:gridSpan w:val="8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SINIRLAMALARI KONTROLLERİ /// Portfolio Limitations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4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 %50 Kontrolü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GAYRİMENKULLER, GAYRİMENKUL PROJELERİ VE GAYRİMENKULE DAYALI HAKLAR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36.690.000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PARA VE SERMAYE PİYASASI ARAÇLARININ ÜÇ</w:t>
            </w:r>
            <w:r>
              <w:rPr>
                <w:rFonts w:ascii="Arial" w:hAnsi="Arial"/>
                <w:sz w:val="16"/>
              </w:rPr>
              <w:t xml:space="preserve"> YILLIK GAYRİMENKUL ÖDEMELERİ İÇİN TUTULAN KISMI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GAYRİMENKULLER VE PARA VE SERMAYE PİYASASI ARAÇLARININ ÜÇ YILLIK GAYRİMENKUL ÖDEMELERİ İÇİN TUTULAN KISMI (A+B)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36.690.000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82,86%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D) İŞTİRAKLER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E) YATIRIM AMAÇLI TUTULAN P</w:t>
            </w:r>
            <w:r>
              <w:rPr>
                <w:rFonts w:ascii="Arial" w:hAnsi="Arial"/>
                <w:sz w:val="16"/>
              </w:rPr>
              <w:t>ARA VE SERMAYE PİYASASI ARAÇLARI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7.586.848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F) İŞTİRAKLER VE YATIRIM AMAÇLI TUTULAN PARA VE SERMAYE PİYASASI ARAÇLARI (D+E)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7.586.848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17,14%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44.276.848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 Mevduat Kontrolü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A) Vadeli / Vadesiz Döv</w:t>
            </w:r>
            <w:r>
              <w:rPr>
                <w:rFonts w:ascii="Arial" w:hAnsi="Arial"/>
                <w:sz w:val="16"/>
              </w:rPr>
              <w:t>iz Tevdiat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B) Vadeli TL Mevduat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C) Toplam Yatırım Amaçlı Mevduat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44.276.848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 İştirak Sınırı Kontrolü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İştirakler Toplamı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</w:t>
            </w:r>
            <w:r>
              <w:rPr>
                <w:rFonts w:ascii="Arial" w:hAnsi="Arial"/>
                <w:sz w:val="16"/>
              </w:rPr>
              <w:t>PORTFÖY DEĞERİ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44.276.848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 Atıl tutulan Arsa / Arazi Sınırı Kontrolü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46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Alış Tarihi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Tablo Tarihi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Üç Yılı Geçmiş mi?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Arsa 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12.04.00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30.09.04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Evet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4.180.000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9,44%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Üç Yılı Geçenlerin Portföy Değe</w:t>
            </w:r>
            <w:r>
              <w:rPr>
                <w:rFonts w:ascii="Arial" w:hAnsi="Arial"/>
                <w:sz w:val="16"/>
              </w:rPr>
              <w:t>ri Toplamı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4.180.000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46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 DEĞERİ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44.276.848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 Kredi Sınırı Kontrolü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69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233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000000" w:rsidRDefault="002B538F">
            <w:pPr>
              <w:ind w:firstLine="3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AKTİF DEĞER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44.084.836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2B538F">
      <w:pPr>
        <w:rPr>
          <w:rFonts w:ascii="Arial" w:hAnsi="Arial"/>
          <w:sz w:val="16"/>
        </w:rPr>
      </w:pPr>
    </w:p>
    <w:p w:rsidR="00000000" w:rsidRDefault="002B538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column"/>
      </w:r>
    </w:p>
    <w:tbl>
      <w:tblPr>
        <w:tblW w:w="0" w:type="auto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5"/>
        <w:gridCol w:w="1554"/>
        <w:gridCol w:w="927"/>
        <w:gridCol w:w="1047"/>
        <w:gridCol w:w="989"/>
        <w:gridCol w:w="934"/>
        <w:gridCol w:w="746"/>
        <w:gridCol w:w="969"/>
        <w:gridCol w:w="992"/>
        <w:gridCol w:w="885"/>
        <w:gridCol w:w="1076"/>
        <w:gridCol w:w="740"/>
        <w:gridCol w:w="675"/>
        <w:gridCol w:w="591"/>
        <w:gridCol w:w="959"/>
        <w:gridCol w:w="982"/>
        <w:gridCol w:w="47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Dipnotlar: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(1) Ankara, Tunalı Hilmi Caddesinde yeralan ofis binası için  23/10/1996'da 5 yıl süre ile imzalanan kira sözleşmesine bağlı olarak 01/06/2001 de yapılan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06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 sözleşme ile aylık kira bedeli her  yıl Aralık ayında</w:t>
            </w:r>
            <w:r>
              <w:rPr>
                <w:rFonts w:ascii="Arial" w:hAnsi="Arial"/>
                <w:sz w:val="16"/>
              </w:rPr>
              <w:t xml:space="preserve"> yaptırılan ekspertiz çalışması baz alınarak bir yıllık olarak  yenilenmektedir.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8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(2) Ankara, Tunalı Hilmi Cd, Binnaz Sokak'ta yer alan Ticaret Merkezi, 10 Katlı olup, 3 büro katı,3 kattan oluşan  bir mağaza, 3 kat kapalı otopark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ve </w:t>
            </w:r>
            <w:r>
              <w:rPr>
                <w:rFonts w:ascii="Arial" w:hAnsi="Arial"/>
                <w:sz w:val="16"/>
              </w:rPr>
              <w:t>teknik donanımın bulunduğu çekme kattan, meydana gelmektedir Kapalı otopark kiracıların ortak kullanımına ait  olup, binanın tamamı kiralanmış durumdadır.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8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(3) Kira sözleşmesinden once yaptırılan Ekspertiz raporunda 1 USD: 1.660.000 TL esas alınmı</w:t>
            </w:r>
            <w:r>
              <w:rPr>
                <w:rFonts w:ascii="Arial" w:hAnsi="Arial"/>
                <w:sz w:val="16"/>
              </w:rPr>
              <w:t xml:space="preserve">ştır. Sözleşme tarihinde ekspertiz değerinin üzerinde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06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belirlenen  dövize bağlı kira bedeli,  döviz kurunda meydana gelen dalgalanma sonucu TL bazındaki ekspertiz değerinin altında kalmıştır.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(4)Ankara, Tunalı Hilmi Cd, Binnaz Sk., 2</w:t>
            </w:r>
            <w:r>
              <w:rPr>
                <w:rFonts w:ascii="Arial" w:hAnsi="Arial"/>
                <w:sz w:val="16"/>
              </w:rPr>
              <w:t xml:space="preserve">. Ofis Katı için yapılan  10/06/2003 tarihli kira sözleşme süresi 1 yıldır, sözleşme gereği aylık kira bedeli, her  yıl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09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ekspertiz şirketince tespit olunan kira değerine bağlı olarak bir yıl için yenilenmektedir.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1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(5) Tabloda verile</w:t>
            </w:r>
            <w:r>
              <w:rPr>
                <w:rFonts w:ascii="Arial" w:hAnsi="Arial"/>
                <w:sz w:val="16"/>
              </w:rPr>
              <w:t>n bütün ekspertiz değerleri KDV hariç değerlerdir. KDV dahil değerler aşağıda verilmiştir.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977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(6) Gayrimenkul 31.12.04 tarihinde tapu işlemleri tamamlanarak portföye dahil olmuştur. Kiralama ve sigorta işlemleri 2005 yılında yapıldığından bilgil</w:t>
            </w:r>
            <w:r>
              <w:rPr>
                <w:rFonts w:ascii="Arial" w:hAnsi="Arial"/>
                <w:sz w:val="16"/>
              </w:rPr>
              <w:t xml:space="preserve">eri bir sonraki  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Portföy Tablosunda yer alacaktır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1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(7) İlgili kira sözleşmeleri doğrultusunda yeni kira bedelleri 01.01.2005 terihinden itibaren geçerli olacaktır.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B538F">
      <w:pPr>
        <w:rPr>
          <w:rFonts w:ascii="Arial" w:hAnsi="Arial"/>
          <w:sz w:val="16"/>
        </w:rPr>
      </w:pPr>
    </w:p>
    <w:tbl>
      <w:tblPr>
        <w:tblW w:w="0" w:type="auto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5"/>
        <w:gridCol w:w="1554"/>
        <w:gridCol w:w="927"/>
        <w:gridCol w:w="1047"/>
        <w:gridCol w:w="989"/>
        <w:gridCol w:w="934"/>
        <w:gridCol w:w="746"/>
        <w:gridCol w:w="969"/>
        <w:gridCol w:w="992"/>
        <w:gridCol w:w="885"/>
        <w:gridCol w:w="1076"/>
        <w:gridCol w:w="740"/>
        <w:gridCol w:w="675"/>
        <w:gridCol w:w="591"/>
        <w:gridCol w:w="959"/>
        <w:gridCol w:w="982"/>
        <w:gridCol w:w="47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61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8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4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Ekspertiz 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Değeri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1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KDV hariç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KDV dahil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1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Arsa</w:t>
            </w:r>
          </w:p>
        </w:tc>
        <w:tc>
          <w:tcPr>
            <w:tcW w:w="45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Çayyolu, 33411 m2, İki Parsel, Kentsel Servis Alanı E=1.5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4.180.000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4.932.400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1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1 (Ofis)</w:t>
            </w:r>
          </w:p>
        </w:tc>
        <w:tc>
          <w:tcPr>
            <w:tcW w:w="5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 Etiler, Maya F2-A Blok, 7 Kat, 2047,44 m2 (1681,64 m2 kiralanabilir alan)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5.100.000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6.018.000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1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Bina 2 (Ofis) </w:t>
            </w:r>
          </w:p>
        </w:tc>
        <w:tc>
          <w:tcPr>
            <w:tcW w:w="619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Finans Market, 8 Katlı Binanın Bodrum ve Zemin Katı, 1079 m2 (1079 m2 kiralanabilir alan)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3.540.000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1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3 (Ofis)</w:t>
            </w:r>
          </w:p>
        </w:tc>
        <w:tc>
          <w:tcPr>
            <w:tcW w:w="619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Ankara, Üsküp Cd., 8 Katlı Binanın 2. Katı (1/2 Hissesi), 3 ve 4. Katları, </w:t>
            </w:r>
            <w:r>
              <w:rPr>
                <w:rFonts w:ascii="Arial" w:hAnsi="Arial"/>
                <w:sz w:val="16"/>
              </w:rPr>
              <w:t>633,86 m2 (633,86 m2 kiralanabilir alan)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1.445.000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1.705.100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1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4 (Ofis)</w:t>
            </w:r>
          </w:p>
        </w:tc>
        <w:tc>
          <w:tcPr>
            <w:tcW w:w="619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İşyeri, 7 Katlı Binanın Zemin Katı, 161 m2 (161 m2 kiralanabilir alan)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1.416.000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1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5 (Ofis)</w:t>
            </w:r>
          </w:p>
        </w:tc>
        <w:tc>
          <w:tcPr>
            <w:tcW w:w="619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 Bağdat Cd., İşyeri, 6 K</w:t>
            </w:r>
            <w:r>
              <w:rPr>
                <w:rFonts w:ascii="Arial" w:hAnsi="Arial"/>
                <w:sz w:val="16"/>
              </w:rPr>
              <w:t>atlı Binanın Zemin Katı, 250 m2 (250 m2 kiralanabilir alan)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1.225.000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1.445.500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1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6 (Ofis)</w:t>
            </w:r>
          </w:p>
        </w:tc>
        <w:tc>
          <w:tcPr>
            <w:tcW w:w="45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 Bakırköy, İşyeri, 7 Kat, 700 m2 (700 m2 kiralanabilir alan)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3.304.000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1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Bina 7 (ticaret merkezi) </w:t>
            </w:r>
          </w:p>
        </w:tc>
        <w:tc>
          <w:tcPr>
            <w:tcW w:w="5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B</w:t>
            </w:r>
            <w:r>
              <w:rPr>
                <w:rFonts w:ascii="Arial" w:hAnsi="Arial"/>
                <w:sz w:val="16"/>
              </w:rPr>
              <w:t>innaz Sk., 10 Kat, 6317 m2 (3383 m2 kiralanabilir alan)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12.110.000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14.289.800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61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8 (Ofis)</w:t>
            </w:r>
          </w:p>
        </w:tc>
        <w:tc>
          <w:tcPr>
            <w:tcW w:w="45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İstanbul, Kadıköy, İşyeri, 6 Kat, 648 m2 (648 m2 kiralanabilir alan)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1.560.000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1.840.800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1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Bina 9 (Ofis)</w:t>
            </w:r>
          </w:p>
        </w:tc>
        <w:tc>
          <w:tcPr>
            <w:tcW w:w="619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Ankara, Tunalı Hilmi Cd, İşyeri, 8 Katlı</w:t>
            </w:r>
            <w:r>
              <w:rPr>
                <w:rFonts w:ascii="Arial" w:hAnsi="Arial"/>
                <w:sz w:val="16"/>
              </w:rPr>
              <w:t xml:space="preserve"> Binanın Bodrum, Zemin ve 1. Katı Katı,912 m2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4.070.000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4.802.600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1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19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rPr>
                <w:rFonts w:ascii="Arial" w:hAnsi="Arial"/>
                <w:sz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2B538F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B538F">
      <w:pPr>
        <w:jc w:val="both"/>
        <w:rPr>
          <w:rFonts w:ascii="Arial" w:hAnsi="Arial"/>
          <w:b/>
          <w:sz w:val="16"/>
        </w:rPr>
        <w:sectPr w:rsidR="00000000">
          <w:pgSz w:w="16840" w:h="11907" w:orient="landscape" w:code="9"/>
          <w:pgMar w:top="567" w:right="709" w:bottom="567" w:left="567" w:header="720" w:footer="720" w:gutter="0"/>
          <w:paperSrc w:first="15" w:other="15"/>
          <w:cols w:space="708"/>
          <w:noEndnote/>
        </w:sect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538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21/04/2005tarihi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B538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2B538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</w:t>
            </w:r>
            <w:r>
              <w:rPr>
                <w:rFonts w:ascii="Arial" w:hAnsi="Arial"/>
                <w:b/>
                <w:sz w:val="16"/>
              </w:rPr>
              <w:t>pital, as of 21/04/2005,  are shown below.</w:t>
            </w:r>
          </w:p>
        </w:tc>
      </w:tr>
    </w:tbl>
    <w:p w:rsidR="00000000" w:rsidRDefault="002B53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538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2B53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5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2B53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Türkiye Vakıflar Bankası T.A.O.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1452"/>
              </w:tabs>
              <w:ind w:right="885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1.381.588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ind w:right="22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27,63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 xml:space="preserve"> Arsa Ofisi Genel Müdürlüğü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1452"/>
              </w:tabs>
              <w:ind w:right="885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833.333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ind w:right="22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1452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2.214.921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44,3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2B53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2B5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2B53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5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2B5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---</w:t>
      </w:r>
    </w:p>
    <w:p w:rsidR="00000000" w:rsidRDefault="002B5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B5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</w:t>
            </w:r>
            <w:r>
              <w:rPr>
                <w:rFonts w:ascii="Arial" w:hAnsi="Arial"/>
                <w:sz w:val="16"/>
              </w:rPr>
              <w:t xml:space="preserve">en Diğer Unvanlara Sahip Görevlerdeki Ortaklar </w:t>
            </w:r>
          </w:p>
        </w:tc>
        <w:tc>
          <w:tcPr>
            <w:tcW w:w="1177" w:type="dxa"/>
          </w:tcPr>
          <w:p w:rsidR="00000000" w:rsidRDefault="002B53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5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2B5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---</w:t>
      </w:r>
    </w:p>
    <w:p w:rsidR="00000000" w:rsidRDefault="002B5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B538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</w:t>
            </w:r>
            <w:r>
              <w:rPr>
                <w:rFonts w:ascii="Arial" w:hAnsi="Arial"/>
                <w:sz w:val="16"/>
              </w:rPr>
              <w:t xml:space="preserve">k İlişkisi Bulunan Pay Sahibi Kişiler </w:t>
            </w:r>
          </w:p>
        </w:tc>
        <w:tc>
          <w:tcPr>
            <w:tcW w:w="1035" w:type="dxa"/>
          </w:tcPr>
          <w:p w:rsidR="00000000" w:rsidRDefault="002B53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5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2B5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---</w:t>
      </w:r>
    </w:p>
    <w:p w:rsidR="00000000" w:rsidRDefault="002B5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538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</w:t>
            </w:r>
            <w:r>
              <w:rPr>
                <w:rFonts w:ascii="Arial" w:hAnsi="Arial"/>
                <w:sz w:val="16"/>
              </w:rPr>
              <w:t xml:space="preserve">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2B53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5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</w:t>
            </w:r>
            <w:r>
              <w:rPr>
                <w:rFonts w:ascii="Arial" w:hAnsi="Arial"/>
                <w:sz w:val="16"/>
              </w:rPr>
              <w:t>tle (A)</w:t>
            </w:r>
          </w:p>
        </w:tc>
      </w:tr>
    </w:tbl>
    <w:p w:rsidR="00000000" w:rsidRDefault="002B5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983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Vakıfbank Personeli Özel Sosyal Güvenlik Hizmetleri  Vakfı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333.333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 xml:space="preserve"> T.Vakıflar Bankası T.A.O.Mem. ve Hizm. Em. ve Yard. Sand. Vakfı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  <w:r>
              <w:rPr>
                <w:rFonts w:ascii="Arial" w:hAnsi="Arial"/>
                <w:sz w:val="16"/>
              </w:rPr>
              <w:t>6.667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 xml:space="preserve"> Güneş Sigorta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 xml:space="preserve"> Vakıf Deniz Finansal Kiralama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666.666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=SUM(ABOVE)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13,34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:rsidR="00000000" w:rsidRDefault="002B5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808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5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808" w:type="dxa"/>
          </w:tcPr>
          <w:p w:rsidR="00000000" w:rsidRDefault="002B53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2B5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Other shareholders and publicly owned shares </w:t>
            </w:r>
            <w:r>
              <w:rPr>
                <w:rFonts w:ascii="Arial" w:hAnsi="Arial"/>
                <w:sz w:val="16"/>
              </w:rPr>
              <w:t>(free floating)</w:t>
            </w:r>
          </w:p>
        </w:tc>
      </w:tr>
    </w:tbl>
    <w:p w:rsidR="00000000" w:rsidRDefault="002B538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Halka Arzedilen Pay Senetleri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2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2.118.412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ind w:right="227"/>
              <w:jc w:val="right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42,37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2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2.118.412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ind w:right="227"/>
              <w:jc w:val="right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42,37</w:t>
            </w:r>
          </w:p>
        </w:tc>
      </w:tr>
    </w:tbl>
    <w:p w:rsidR="00000000" w:rsidRDefault="002B538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062"/>
        <w:gridCol w:w="43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2B5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2B53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2B5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40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2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5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2B538F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709" w:right="567" w:bottom="567" w:left="567" w:header="708" w:footer="708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538F"/>
    <w:rsid w:val="002B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13EFA-B386-4A07-BF45-FEBE4DC8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napToGrid w:val="0"/>
      <w:color w:val="000000"/>
      <w:sz w:val="12"/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b/>
      <w:snapToGrid w:val="0"/>
      <w:color w:val="000000"/>
      <w:sz w:val="14"/>
      <w:lang w:val="en-AU"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2693</Words>
  <Characters>15354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2005-04-20T15:57:00Z</cp:lastPrinted>
  <dcterms:created xsi:type="dcterms:W3CDTF">2022-09-01T21:34:00Z</dcterms:created>
  <dcterms:modified xsi:type="dcterms:W3CDTF">2022-09-01T21:34:00Z</dcterms:modified>
</cp:coreProperties>
</file>