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4C3E">
            <w:pPr>
              <w:pStyle w:val="Heading2"/>
            </w:pPr>
            <w:r>
              <w:t>LAFARGE ASLAN ÇİMENTO A.Ş.</w:t>
            </w:r>
          </w:p>
        </w:tc>
      </w:tr>
    </w:tbl>
    <w:p w:rsidR="00000000" w:rsidRDefault="00764C3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12/01/1911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 İMAL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TAŞLİMAN MEVKİİ-DARICA-GEBZE-KOCAELİ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FADULLAH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DAMNON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YVES DE CLERK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PEKENÇ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BERTRAND DEAU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262 679 40 75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6.425.678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II.ULUSAL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(II. National Market)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1.174.312</w:t>
            </w:r>
          </w:p>
        </w:tc>
        <w:tc>
          <w:tcPr>
            <w:tcW w:w="953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1.167.500</w:t>
            </w:r>
          </w:p>
        </w:tc>
        <w:tc>
          <w:tcPr>
            <w:tcW w:w="818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1.100.388</w:t>
            </w:r>
          </w:p>
        </w:tc>
        <w:tc>
          <w:tcPr>
            <w:tcW w:w="953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1.158.000</w:t>
            </w:r>
          </w:p>
        </w:tc>
        <w:tc>
          <w:tcPr>
            <w:tcW w:w="818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64C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64C3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*Konsolide edilmemiş rakamlardır.</w:t>
      </w: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</w:t>
            </w:r>
            <w:r>
              <w:rPr>
                <w:rFonts w:ascii="Arial" w:hAnsi="Arial"/>
                <w:sz w:val="16"/>
              </w:rPr>
              <w:t>eri aşağıda gösterilmiştir.</w:t>
            </w:r>
          </w:p>
        </w:tc>
        <w:tc>
          <w:tcPr>
            <w:tcW w:w="1134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1.176.449</w:t>
            </w:r>
          </w:p>
        </w:tc>
        <w:tc>
          <w:tcPr>
            <w:tcW w:w="1990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1.113.747</w:t>
            </w:r>
          </w:p>
        </w:tc>
        <w:tc>
          <w:tcPr>
            <w:tcW w:w="1990" w:type="dxa"/>
          </w:tcPr>
          <w:p w:rsidR="00000000" w:rsidRDefault="00764C3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246.201</w:t>
            </w:r>
          </w:p>
        </w:tc>
      </w:tr>
    </w:tbl>
    <w:p w:rsidR="00000000" w:rsidRDefault="00764C3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*Konsolide edilmemiş rakamlardır.</w:t>
      </w: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</w:t>
            </w:r>
            <w:r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64C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9.184.606</w:t>
            </w:r>
          </w:p>
          <w:p w:rsidR="00000000" w:rsidRDefault="00764C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7.778.072</w:t>
            </w:r>
          </w:p>
        </w:tc>
        <w:tc>
          <w:tcPr>
            <w:tcW w:w="2410" w:type="dxa"/>
          </w:tcPr>
          <w:p w:rsidR="00000000" w:rsidRDefault="00764C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764C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6.108.271</w:t>
            </w:r>
          </w:p>
          <w:p w:rsidR="00000000" w:rsidRDefault="00764C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4.613.007</w:t>
            </w:r>
          </w:p>
        </w:tc>
        <w:tc>
          <w:tcPr>
            <w:tcW w:w="2269" w:type="dxa"/>
          </w:tcPr>
          <w:p w:rsidR="00000000" w:rsidRDefault="00764C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64C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11.946.741</w:t>
            </w:r>
          </w:p>
          <w:p w:rsidR="00000000" w:rsidRDefault="00764C3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8.163.288</w:t>
            </w:r>
          </w:p>
        </w:tc>
        <w:tc>
          <w:tcPr>
            <w:tcW w:w="2410" w:type="dxa"/>
          </w:tcPr>
          <w:p w:rsidR="00000000" w:rsidRDefault="00764C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764C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12.444.375</w:t>
            </w:r>
          </w:p>
          <w:p w:rsidR="00000000" w:rsidRDefault="00764C3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8.818.587</w:t>
            </w:r>
          </w:p>
        </w:tc>
        <w:tc>
          <w:tcPr>
            <w:tcW w:w="2269" w:type="dxa"/>
          </w:tcPr>
          <w:p w:rsidR="00000000" w:rsidRDefault="00764C3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</w:t>
            </w:r>
          </w:p>
        </w:tc>
      </w:tr>
    </w:tbl>
    <w:p w:rsidR="00000000" w:rsidRDefault="00764C3E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*Konsolide edilmemiş rakamlardır.</w:t>
      </w:r>
    </w:p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4C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ted Inv. Amount</w:t>
            </w:r>
          </w:p>
        </w:tc>
        <w:tc>
          <w:tcPr>
            <w:tcW w:w="18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CÜRUF BESLEME HATTI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(STEEL SLAG FEEDING SYSTEM)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SİLO KONTROLÜ VE PROJE ÇALIŞMALARI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(CLINKER SILO REPAIR)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PAKETLEME ÜNİTESİ İYİLEŞTİRME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(REHABILITATION OF PACKING UNIT)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344.000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YÜZEY SULARINDA ARITMA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(SURFACE WATER TREATMENT)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DEĞİRMENİ DOĞALGAZ KULLANIMI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(NATURAL GAS SYSTEM FOR FM)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</w:t>
            </w:r>
            <w:r>
              <w:rPr>
                <w:rFonts w:ascii="Arial" w:hAnsi="Arial"/>
                <w:sz w:val="16"/>
              </w:rPr>
              <w:t>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ATIK KABUL TESİSİ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(WASTE RECEPTION FROM SHIPS)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İSKELE BUNKERLERİ TOZSUZLAŞTIRMA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(PIER HANDLING-DEDUSTED HOPPERS)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DEĞİRMENİ 1 KAPALI DEVREYE DÖNÜŞÜM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(CONVERTION OF CEMENT MILL 1 TO</w:t>
            </w:r>
            <w:r>
              <w:rPr>
                <w:rFonts w:ascii="Arial" w:hAnsi="Arial"/>
                <w:sz w:val="16"/>
              </w:rPr>
              <w:t xml:space="preserve"> CLOSED CIRCUIT)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2005-2006</w:t>
            </w: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2.640.000</w:t>
            </w: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764C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(OTHER INVESTMENTS)</w:t>
            </w:r>
          </w:p>
        </w:tc>
        <w:tc>
          <w:tcPr>
            <w:tcW w:w="2043" w:type="dxa"/>
          </w:tcPr>
          <w:p w:rsidR="00000000" w:rsidRDefault="00764C3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764C3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64C3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132.221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EREĞLİ ÇİMENTO SAN.TİC.A.Ş.</w:t>
            </w:r>
          </w:p>
        </w:tc>
        <w:tc>
          <w:tcPr>
            <w:tcW w:w="2304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2.887.454 YTL</w:t>
            </w:r>
          </w:p>
        </w:tc>
        <w:tc>
          <w:tcPr>
            <w:tcW w:w="2342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BİRTAŞ BİRLİK İNŞAAT TİC.A.Ş.</w:t>
            </w:r>
          </w:p>
        </w:tc>
        <w:tc>
          <w:tcPr>
            <w:tcW w:w="2304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LAFARGE BETON A.Ş.</w:t>
            </w:r>
          </w:p>
        </w:tc>
        <w:tc>
          <w:tcPr>
            <w:tcW w:w="2304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YTL</w:t>
            </w:r>
          </w:p>
        </w:tc>
        <w:tc>
          <w:tcPr>
            <w:tcW w:w="2342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ÇİM.SAĞLIK EĞT.KÜL.VAKFI</w:t>
            </w:r>
          </w:p>
        </w:tc>
        <w:tc>
          <w:tcPr>
            <w:tcW w:w="2304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 YTL</w:t>
            </w:r>
          </w:p>
        </w:tc>
        <w:tc>
          <w:tcPr>
            <w:tcW w:w="2342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 MADENCİLİK LTD.ŞTİ.</w:t>
            </w:r>
          </w:p>
        </w:tc>
        <w:tc>
          <w:tcPr>
            <w:tcW w:w="2304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546.000 YTL</w:t>
            </w:r>
          </w:p>
        </w:tc>
        <w:tc>
          <w:tcPr>
            <w:tcW w:w="2342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</w:tbl>
    <w:p w:rsidR="00000000" w:rsidRDefault="00764C3E">
      <w:pPr>
        <w:rPr>
          <w:rFonts w:ascii="Arial" w:hAnsi="Arial"/>
          <w:color w:val="FF0000"/>
          <w:sz w:val="16"/>
        </w:rPr>
      </w:pPr>
    </w:p>
    <w:p w:rsidR="00000000" w:rsidRDefault="00764C3E">
      <w:pPr>
        <w:rPr>
          <w:rFonts w:ascii="Arial" w:hAnsi="Arial"/>
          <w:color w:val="FF0000"/>
          <w:sz w:val="16"/>
        </w:rPr>
      </w:pPr>
    </w:p>
    <w:p w:rsidR="00000000" w:rsidRDefault="00764C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764C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6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4C3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FINANCIERE LAFARGE SAS</w:t>
            </w:r>
          </w:p>
        </w:tc>
        <w:tc>
          <w:tcPr>
            <w:tcW w:w="1892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6.215.132</w:t>
            </w:r>
          </w:p>
        </w:tc>
        <w:tc>
          <w:tcPr>
            <w:tcW w:w="2410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76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210.546</w:t>
            </w:r>
          </w:p>
        </w:tc>
        <w:tc>
          <w:tcPr>
            <w:tcW w:w="2410" w:type="dxa"/>
          </w:tcPr>
          <w:p w:rsidR="00000000" w:rsidRDefault="0076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</w:t>
            </w:r>
          </w:p>
        </w:tc>
      </w:tr>
    </w:tbl>
    <w:p w:rsidR="00000000" w:rsidRDefault="00764C3E">
      <w:pPr>
        <w:jc w:val="both"/>
        <w:rPr>
          <w:rFonts w:ascii="Arial" w:hAnsi="Arial"/>
          <w:sz w:val="18"/>
        </w:rPr>
      </w:pPr>
    </w:p>
    <w:p w:rsidR="00000000" w:rsidRDefault="0076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C3E"/>
    <w:rsid w:val="0076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0A4C90-C92F-4A32-A2C9-2F84EAEB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2006-05-10T15:58:00Z</cp:lastPrinted>
  <dcterms:created xsi:type="dcterms:W3CDTF">2022-09-01T21:35:00Z</dcterms:created>
  <dcterms:modified xsi:type="dcterms:W3CDTF">2022-09-01T21:35:00Z</dcterms:modified>
</cp:coreProperties>
</file>