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ATA YATIRIM ORTAKLIĞI A.Ş.</w:t>
            </w:r>
          </w:p>
        </w:tc>
      </w:tr>
    </w:tbl>
    <w:p w:rsidR="00000000" w:rsidRDefault="0087540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27/03/1997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EMİRHAN CAD.NO:145/A ATAKULE 34349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H.OSMAN BÜYÜKGÖKSU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FARUK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0 212 310 62 35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0 212 310 62 39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</w:t>
            </w:r>
            <w:r>
              <w:rPr>
                <w:rFonts w:ascii="Arial" w:hAnsi="Arial"/>
                <w:b/>
                <w:sz w:val="16"/>
              </w:rPr>
              <w:t>ket)</w:t>
            </w:r>
          </w:p>
        </w:tc>
        <w:tc>
          <w:tcPr>
            <w:tcW w:w="142" w:type="dxa"/>
          </w:tcPr>
          <w:p w:rsidR="00000000" w:rsidRDefault="0087540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7540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Market)</w:t>
            </w:r>
          </w:p>
        </w:tc>
      </w:tr>
    </w:tbl>
    <w:p w:rsidR="00000000" w:rsidRDefault="0087540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</w:tbl>
    <w:p w:rsidR="00000000" w:rsidRDefault="00875403">
      <w:pPr>
        <w:rPr>
          <w:rFonts w:ascii="Arial" w:hAnsi="Arial"/>
          <w:sz w:val="16"/>
        </w:rPr>
      </w:pPr>
    </w:p>
    <w:p w:rsidR="00000000" w:rsidRDefault="0087540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0"/>
        <w:gridCol w:w="1420"/>
        <w:gridCol w:w="1780"/>
        <w:gridCol w:w="1780"/>
        <w:gridCol w:w="820"/>
        <w:gridCol w:w="8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94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7540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ATA YATI</w:t>
            </w:r>
            <w:r>
              <w:rPr>
                <w:rFonts w:ascii="Arial" w:hAnsi="Arial"/>
                <w:b/>
                <w:sz w:val="16"/>
              </w:rPr>
              <w:t xml:space="preserve">RIM ORTAKLIĞI A.Ş. 31.12.2005 TARİHLİ PORTFÖY DEĞER TABLOSU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 (Type Of Securities)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 (Nominal Value)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 (Total Cost) (YTL)</w:t>
            </w:r>
          </w:p>
        </w:tc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 (Total Market Value) (YTL)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 (Group)</w:t>
            </w:r>
          </w:p>
        </w:tc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 (G</w:t>
            </w:r>
            <w:r>
              <w:rPr>
                <w:rFonts w:ascii="Arial" w:hAnsi="Arial"/>
                <w:b/>
                <w:sz w:val="16"/>
              </w:rPr>
              <w:t>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 (Stocks)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506,500.20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2,809,929.44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3,401,502.20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 (Manufacture of chemicals and of che.Pet.,Rub.,Pls)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460,500.00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457,010.00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347,760.00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0.22%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9.21%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106,500.00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109,250.00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 (Metal Main Industry)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162,000.00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178,000.00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5.23%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162,000.00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</w:t>
            </w:r>
            <w:r>
              <w:rPr>
                <w:rFonts w:ascii="Arial" w:hAnsi="Arial"/>
                <w:b/>
                <w:sz w:val="16"/>
              </w:rPr>
              <w:t>M (Manufacture of Fabricated Metal Products&amp;Machinery)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137,000.00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504,550.00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642,900.00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18.90%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293,550.00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358,900.00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211,000.00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284,000.00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8.35%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7.52%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TİCARET (Retail Trade)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35,</w:t>
            </w:r>
            <w:r>
              <w:rPr>
                <w:rFonts w:ascii="Arial" w:hAnsi="Arial"/>
                <w:b/>
                <w:sz w:val="16"/>
              </w:rPr>
              <w:t>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215,250.00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238,000.00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DOAS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215,250.00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238,000.00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6.30%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 (Transportation and Storage)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207,000.00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248,150.00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7.30%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UCAK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207,000.00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248,150.00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7.30%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6.57%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 (Banks)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300,250.00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304,750.00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8.96%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8.07%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156,250.00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157,750.00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144,000.00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147,000.00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SİGORTA ŞİRKETLERİ (Insurance Fırms)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205,600.00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</w:t>
            </w:r>
            <w:r>
              <w:rPr>
                <w:rFonts w:ascii="Arial" w:hAnsi="Arial"/>
                <w:b/>
                <w:sz w:val="16"/>
              </w:rPr>
              <w:t>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74,000.00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205,600.00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6.04%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 (Holding and Investment Companies)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158,000.20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800,129.44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1,000,867.20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29.42%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26.51%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3,000.20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43,429.44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108,067.20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310,</w:t>
            </w:r>
            <w:r>
              <w:rPr>
                <w:rFonts w:ascii="Arial" w:hAnsi="Arial"/>
                <w:sz w:val="16"/>
              </w:rPr>
              <w:t>800.00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329,000.00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9.67%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263,250.00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343,800.00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10.11%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BRYAT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182,650.00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220,000.00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6.47%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BAYINDIRLIK (Construction)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7,500.00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86,250.00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126,225.00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3.71%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86,250.00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126,225</w:t>
            </w:r>
            <w:r>
              <w:rPr>
                <w:rFonts w:ascii="Arial" w:hAnsi="Arial"/>
                <w:sz w:val="16"/>
              </w:rPr>
              <w:t>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 (Gov.Debt Securities)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364,995.00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373,000.00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373,308.56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2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TRT171007T10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364,995.00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373,000.00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373,308.56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DEĞERİ TOPLAMI (I+II+III) (Portfolio</w:t>
            </w:r>
            <w:r>
              <w:rPr>
                <w:rFonts w:ascii="Arial" w:hAnsi="Arial"/>
                <w:sz w:val="16"/>
              </w:rPr>
              <w:t xml:space="preserve"> Value)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3,774,810.76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 (Cash)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801.16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(Receivables)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57,915.70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 (Other Assets)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46,710.48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(Total Value)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3,786,817.14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 (Total Value / Total Shares)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7.573634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875403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875403">
      <w:pPr>
        <w:rPr>
          <w:rFonts w:ascii="Arial" w:hAnsi="Arial"/>
          <w:sz w:val="16"/>
        </w:rPr>
      </w:pPr>
    </w:p>
    <w:p w:rsidR="00000000" w:rsidRDefault="00875403">
      <w:pPr>
        <w:rPr>
          <w:rFonts w:ascii="Arial" w:hAnsi="Arial"/>
          <w:sz w:val="16"/>
        </w:rPr>
      </w:pPr>
    </w:p>
    <w:p w:rsidR="00000000" w:rsidRDefault="00875403">
      <w:pPr>
        <w:rPr>
          <w:rFonts w:ascii="Arial" w:hAnsi="Arial"/>
          <w:sz w:val="16"/>
        </w:rPr>
      </w:pPr>
    </w:p>
    <w:p w:rsidR="00000000" w:rsidRDefault="0087540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8754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40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</w:t>
            </w:r>
            <w:r>
              <w:rPr>
                <w:rFonts w:ascii="Arial" w:hAnsi="Arial"/>
                <w:sz w:val="16"/>
              </w:rPr>
              <w:t xml:space="preserve">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</w:t>
            </w:r>
            <w:r>
              <w:rPr>
                <w:rFonts w:ascii="Arial" w:hAnsi="Arial"/>
                <w:b/>
                <w:sz w:val="16"/>
              </w:rPr>
              <w:t>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Ata Yatırım Menkul Kıymetler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168.235.-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168.235.-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33,65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754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have responsibilities at the company’s</w:t>
            </w:r>
            <w:r>
              <w:rPr>
                <w:rFonts w:ascii="Arial" w:hAnsi="Arial"/>
                <w:i/>
                <w:sz w:val="16"/>
              </w:rPr>
              <w:t xml:space="preserve"> management or audit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Korhan Kurdoğlu-Yönetim Kur.Başkanı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0,225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</w:t>
            </w:r>
            <w:r>
              <w:rPr>
                <w:rFonts w:ascii="Arial" w:hAnsi="Arial"/>
                <w:sz w:val="16"/>
              </w:rPr>
              <w:t xml:space="preserve">l Müdür, Genel Müdür Yardımcısı, Bölüm Müdürü yada Benzer Yetki ve Sorumluluk Veren Diğer Unvanlara Sahip Yöneticileri </w:t>
            </w:r>
          </w:p>
        </w:tc>
        <w:tc>
          <w:tcPr>
            <w:tcW w:w="1177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pStyle w:val="Heading4"/>
              <w:rPr>
                <w:i/>
              </w:rPr>
            </w:pPr>
            <w:r>
              <w:rPr>
                <w:i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7540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</w:t>
            </w:r>
            <w:r>
              <w:rPr>
                <w:rFonts w:ascii="Arial" w:hAnsi="Arial"/>
                <w:i/>
                <w:sz w:val="16"/>
              </w:rPr>
              <w:t>hareholders who are fist degree relatives of the shareholders in subtitles (A), (B) or (C)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pStyle w:val="Heading4"/>
              <w:rPr>
                <w:i/>
              </w:rPr>
            </w:pPr>
            <w:r>
              <w:rPr>
                <w:i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40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</w:t>
            </w:r>
            <w:r>
              <w:rPr>
                <w:rFonts w:ascii="Arial" w:hAnsi="Arial"/>
                <w:sz w:val="16"/>
              </w:rPr>
              <w:t xml:space="preserve">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holding less than 10% of total capital or </w:t>
            </w:r>
            <w:r>
              <w:rPr>
                <w:rFonts w:ascii="Arial" w:hAnsi="Arial"/>
                <w:i/>
                <w:sz w:val="16"/>
              </w:rPr>
              <w:t>voting rights but are a part of the same Holding, Group or Conglomerate with the shareholders in subtitle (A)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pStyle w:val="Heading4"/>
              <w:rPr>
                <w:i/>
              </w:rPr>
            </w:pPr>
            <w:r>
              <w:rPr>
                <w:i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87540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 Olan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329,515.-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 xml:space="preserve">- Duran Uğur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1,125.-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248,375,-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66,125</w:t>
            </w:r>
          </w:p>
        </w:tc>
      </w:tr>
    </w:tbl>
    <w:p w:rsidR="00000000" w:rsidRDefault="00875403">
      <w:pPr>
        <w:ind w:right="-1231"/>
        <w:rPr>
          <w:rFonts w:ascii="Arial" w:hAnsi="Arial"/>
          <w:sz w:val="16"/>
        </w:rPr>
      </w:pPr>
    </w:p>
    <w:p w:rsidR="00000000" w:rsidRDefault="0087540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754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7540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ind w:right="3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ind w:right="3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(A+B+C+D+E+F)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/ </w:t>
            </w:r>
            <w:r>
              <w:rPr>
                <w:rFonts w:ascii="Arial" w:hAnsi="Arial"/>
                <w:b/>
                <w:i/>
                <w:sz w:val="16"/>
              </w:rP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7540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87540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985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5403"/>
    <w:rsid w:val="008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E61F-1447-4A2B-98FD-0044FF26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24"/>
      <w:szCs w:val="24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24"/>
      <w:szCs w:val="24"/>
      <w:lang w:val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(WT)"/>
      <w:sz w:val="24"/>
      <w:szCs w:val="24"/>
      <w:lang w:val="en-US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(WT)"/>
      <w:sz w:val="24"/>
      <w:szCs w:val="24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0"/>
      <w:szCs w:val="10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0"/>
      <w:szCs w:val="10"/>
      <w:lang w:val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5">
    <w:name w:val="xl35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36">
    <w:name w:val="xl36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4">
    <w:name w:val="xl44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2006-05-11T17:34:00Z</cp:lastPrinted>
  <dcterms:created xsi:type="dcterms:W3CDTF">2022-09-01T21:35:00Z</dcterms:created>
  <dcterms:modified xsi:type="dcterms:W3CDTF">2022-09-01T21:35:00Z</dcterms:modified>
</cp:coreProperties>
</file>