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000000" w:rsidRDefault="00521F8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18/07/1995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PROFESYONEL FUTBOLLA İLGİLİ TÜM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SÜLEYMAN SEBA CAD. NO:92 BJK PLAZA B BLOK K:3 B</w:t>
            </w:r>
            <w:r>
              <w:rPr>
                <w:rFonts w:ascii="Arial" w:hAnsi="Arial"/>
                <w:color w:val="000000"/>
                <w:sz w:val="16"/>
              </w:rPr>
              <w:t>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SAMİ ÇOBAN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YILDIRIM DEMİRÖREN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MURAT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KIVANÇ OKTAY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KENAN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YAHYA KEMAL GENCER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İLHAN DURUSOY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MURAT ÜRÜNSAK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(212) 310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(212) 258 81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</w:t>
            </w:r>
            <w:r>
              <w:rPr>
                <w:rFonts w:ascii="Arial" w:hAnsi="Arial"/>
                <w:b/>
                <w:color w:val="000000"/>
                <w:sz w:val="16"/>
              </w:rPr>
              <w:t>RESİ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info@bjk.com.tr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pStyle w:val="Heading1"/>
            </w:pPr>
            <w:r>
              <w:rPr>
                <w:i w:val="0"/>
                <w:color w:val="auto"/>
              </w:rPr>
              <w:t xml:space="preserve"> 2.176.500,00 –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521F87">
      <w:pPr>
        <w:pStyle w:val="BodyText"/>
        <w:rPr>
          <w:sz w:val="16"/>
        </w:rPr>
      </w:pPr>
    </w:p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521F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</w:t>
            </w:r>
            <w:r>
              <w:rPr>
                <w:rFonts w:ascii="Arial" w:hAnsi="Arial"/>
                <w:i/>
                <w:sz w:val="16"/>
              </w:rPr>
              <w:t>mount  of the Company for the last two years are  shown below.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546"/>
        <w:gridCol w:w="1006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Gelirler / Incomes  (USD)</w:t>
            </w:r>
          </w:p>
        </w:tc>
        <w:tc>
          <w:tcPr>
            <w:tcW w:w="1546" w:type="dxa"/>
          </w:tcPr>
          <w:p w:rsidR="00000000" w:rsidRDefault="00521F8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 2004</w:t>
            </w:r>
          </w:p>
        </w:tc>
        <w:tc>
          <w:tcPr>
            <w:tcW w:w="1006" w:type="dxa"/>
          </w:tcPr>
          <w:p w:rsidR="00000000" w:rsidRDefault="00521F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Oran/  (%)</w:t>
            </w:r>
          </w:p>
        </w:tc>
        <w:tc>
          <w:tcPr>
            <w:tcW w:w="1559" w:type="dxa"/>
          </w:tcPr>
          <w:p w:rsidR="00000000" w:rsidRDefault="00521F8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Tutar (YTL) 2005</w:t>
            </w:r>
          </w:p>
        </w:tc>
        <w:tc>
          <w:tcPr>
            <w:tcW w:w="1276" w:type="dxa"/>
          </w:tcPr>
          <w:p w:rsidR="00000000" w:rsidRDefault="00521F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 /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Yayın Gelirleri / </w:t>
            </w:r>
            <w:r>
              <w:rPr>
                <w:rFonts w:ascii="Arial" w:hAnsi="Arial"/>
                <w:i/>
                <w:sz w:val="16"/>
              </w:rPr>
              <w:t>TV</w:t>
            </w:r>
          </w:p>
        </w:tc>
        <w:tc>
          <w:tcPr>
            <w:tcW w:w="154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26.521.018</w:t>
            </w:r>
          </w:p>
        </w:tc>
        <w:tc>
          <w:tcPr>
            <w:tcW w:w="100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39,68</w:t>
            </w:r>
          </w:p>
        </w:tc>
        <w:tc>
          <w:tcPr>
            <w:tcW w:w="1559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18.691.127</w:t>
            </w:r>
          </w:p>
        </w:tc>
        <w:tc>
          <w:tcPr>
            <w:tcW w:w="127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Sponsorluk ve Reklam Gelirleri / </w:t>
            </w:r>
            <w:r>
              <w:rPr>
                <w:rFonts w:ascii="Arial" w:hAnsi="Arial"/>
                <w:i/>
                <w:sz w:val="16"/>
              </w:rPr>
              <w:t>Sponsors and Adve</w:t>
            </w:r>
            <w:r>
              <w:rPr>
                <w:rFonts w:ascii="Arial" w:hAnsi="Arial"/>
                <w:i/>
                <w:sz w:val="16"/>
              </w:rPr>
              <w:t>rtisement</w:t>
            </w:r>
          </w:p>
        </w:tc>
        <w:tc>
          <w:tcPr>
            <w:tcW w:w="154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12.086.061</w:t>
            </w:r>
          </w:p>
        </w:tc>
        <w:tc>
          <w:tcPr>
            <w:tcW w:w="100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18,08</w:t>
            </w:r>
          </w:p>
        </w:tc>
        <w:tc>
          <w:tcPr>
            <w:tcW w:w="1559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11.941.703</w:t>
            </w:r>
          </w:p>
        </w:tc>
        <w:tc>
          <w:tcPr>
            <w:tcW w:w="127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Gelirleri/ </w:t>
            </w:r>
            <w:r>
              <w:rPr>
                <w:rFonts w:ascii="Arial" w:hAnsi="Arial"/>
                <w:i/>
                <w:sz w:val="16"/>
              </w:rPr>
              <w:t>Ticket</w:t>
            </w:r>
          </w:p>
        </w:tc>
        <w:tc>
          <w:tcPr>
            <w:tcW w:w="154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20.386.928</w:t>
            </w:r>
          </w:p>
        </w:tc>
        <w:tc>
          <w:tcPr>
            <w:tcW w:w="100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</w:t>
            </w:r>
          </w:p>
        </w:tc>
        <w:tc>
          <w:tcPr>
            <w:tcW w:w="1559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9.082.557</w:t>
            </w:r>
          </w:p>
        </w:tc>
        <w:tc>
          <w:tcPr>
            <w:tcW w:w="127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Transfer Gelirleri / </w:t>
            </w:r>
            <w:r>
              <w:rPr>
                <w:rFonts w:ascii="Arial" w:hAnsi="Arial"/>
                <w:i/>
                <w:sz w:val="16"/>
              </w:rPr>
              <w:t>Transfers</w:t>
            </w:r>
          </w:p>
        </w:tc>
        <w:tc>
          <w:tcPr>
            <w:tcW w:w="154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5.760.860</w:t>
            </w:r>
          </w:p>
        </w:tc>
        <w:tc>
          <w:tcPr>
            <w:tcW w:w="100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8,62</w:t>
            </w:r>
          </w:p>
        </w:tc>
        <w:tc>
          <w:tcPr>
            <w:tcW w:w="1559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63.559</w:t>
            </w:r>
          </w:p>
        </w:tc>
        <w:tc>
          <w:tcPr>
            <w:tcW w:w="127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Diğer Gelirler/</w:t>
            </w:r>
            <w:r>
              <w:rPr>
                <w:rFonts w:ascii="Arial" w:hAnsi="Arial"/>
                <w:i/>
                <w:sz w:val="16"/>
              </w:rPr>
              <w:t xml:space="preserve"> Others</w:t>
            </w:r>
          </w:p>
        </w:tc>
        <w:tc>
          <w:tcPr>
            <w:tcW w:w="154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2.087.686</w:t>
            </w:r>
          </w:p>
        </w:tc>
        <w:tc>
          <w:tcPr>
            <w:tcW w:w="100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</w:t>
            </w:r>
          </w:p>
        </w:tc>
        <w:tc>
          <w:tcPr>
            <w:tcW w:w="1559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239.609</w:t>
            </w:r>
          </w:p>
        </w:tc>
        <w:tc>
          <w:tcPr>
            <w:tcW w:w="127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521F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</w:t>
            </w:r>
            <w:r>
              <w:rPr>
                <w:rFonts w:ascii="Arial" w:hAnsi="Arial"/>
                <w:b/>
                <w:i/>
                <w:sz w:val="16"/>
              </w:rPr>
              <w:t xml:space="preserve"> Total</w:t>
            </w:r>
          </w:p>
        </w:tc>
        <w:tc>
          <w:tcPr>
            <w:tcW w:w="154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66.842.553</w:t>
            </w:r>
          </w:p>
        </w:tc>
        <w:tc>
          <w:tcPr>
            <w:tcW w:w="100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59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40.018.555</w:t>
            </w:r>
          </w:p>
        </w:tc>
        <w:tc>
          <w:tcPr>
            <w:tcW w:w="1276" w:type="dxa"/>
          </w:tcPr>
          <w:p w:rsidR="00000000" w:rsidRDefault="00521F87">
            <w:pPr>
              <w:ind w:right="1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p w:rsidR="00000000" w:rsidRDefault="00521F87">
      <w:pPr>
        <w:rPr>
          <w:rFonts w:ascii="Arial" w:hAnsi="Arial"/>
          <w:sz w:val="16"/>
        </w:rPr>
      </w:pPr>
    </w:p>
    <w:p w:rsidR="00000000" w:rsidRDefault="00521F87">
      <w:pPr>
        <w:rPr>
          <w:rFonts w:ascii="Arial" w:hAnsi="Arial"/>
          <w:sz w:val="16"/>
        </w:rPr>
      </w:pPr>
    </w:p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521F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costs of the Company for the last two years are  shown below.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1546"/>
        <w:gridCol w:w="1134"/>
        <w:gridCol w:w="1561"/>
        <w:gridCol w:w="11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  <w:r>
              <w:rPr>
                <w:rFonts w:ascii="Arial" w:hAnsi="Arial"/>
                <w:b/>
                <w:i/>
                <w:sz w:val="16"/>
              </w:rPr>
              <w:t xml:space="preserve">Exp. </w:t>
            </w: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546" w:type="dxa"/>
          </w:tcPr>
          <w:p w:rsidR="00000000" w:rsidRDefault="00521F8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 2004</w:t>
            </w:r>
          </w:p>
        </w:tc>
        <w:tc>
          <w:tcPr>
            <w:tcW w:w="1134" w:type="dxa"/>
          </w:tcPr>
          <w:p w:rsidR="00000000" w:rsidRDefault="00521F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Oran/  (%)</w:t>
            </w:r>
          </w:p>
        </w:tc>
        <w:tc>
          <w:tcPr>
            <w:tcW w:w="1561" w:type="dxa"/>
          </w:tcPr>
          <w:p w:rsidR="00000000" w:rsidRDefault="00521F87">
            <w:pPr>
              <w:pStyle w:val="Heading3"/>
            </w:pPr>
            <w:r>
              <w:t xml:space="preserve"> Tutar (YTL) 2005</w:t>
            </w:r>
          </w:p>
        </w:tc>
        <w:tc>
          <w:tcPr>
            <w:tcW w:w="1144" w:type="dxa"/>
          </w:tcPr>
          <w:p w:rsidR="00000000" w:rsidRDefault="00521F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 /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Antrenör ve Futbolcu Giderleri</w:t>
            </w:r>
            <w:r>
              <w:rPr>
                <w:rFonts w:ascii="Arial" w:hAnsi="Arial"/>
                <w:sz w:val="16"/>
              </w:rPr>
              <w:t xml:space="preserve"> / </w:t>
            </w:r>
            <w:r>
              <w:rPr>
                <w:rFonts w:ascii="Arial" w:hAnsi="Arial"/>
                <w:i/>
                <w:sz w:val="16"/>
              </w:rPr>
              <w:t>Salary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36.412.045,00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75,96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43.898.850,63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Bonservis Giderleri /</w:t>
            </w:r>
            <w:r>
              <w:rPr>
                <w:rFonts w:ascii="Arial" w:hAnsi="Arial"/>
                <w:i/>
                <w:sz w:val="16"/>
              </w:rPr>
              <w:t xml:space="preserve"> Transfers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6.494.551,00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13,55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8.357.177,73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Giderleri/ </w:t>
            </w:r>
            <w:r>
              <w:rPr>
                <w:rFonts w:ascii="Arial" w:hAnsi="Arial"/>
                <w:i/>
                <w:sz w:val="16"/>
              </w:rPr>
              <w:t>Match Exp.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471.676,00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2.007.387,51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Seyahat Giderleri / </w:t>
            </w:r>
            <w:r>
              <w:rPr>
                <w:rFonts w:ascii="Arial" w:hAnsi="Arial"/>
                <w:i/>
                <w:sz w:val="16"/>
              </w:rPr>
              <w:t>Arrival Exp.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765.839,00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1.108.192,20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</w:t>
            </w:r>
            <w:r>
              <w:rPr>
                <w:rFonts w:ascii="Arial" w:hAnsi="Arial"/>
                <w:sz w:val="16"/>
              </w:rPr>
              <w:t xml:space="preserve"> Stadyumu Giderleri / </w:t>
            </w:r>
            <w:r>
              <w:rPr>
                <w:rFonts w:ascii="Arial" w:hAnsi="Arial"/>
                <w:i/>
                <w:sz w:val="16"/>
              </w:rPr>
              <w:t>Stadium Exp.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1.866.953,00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2.046.551,43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Nevzat Demir Tesisi Giderleri / </w:t>
            </w:r>
            <w:r>
              <w:rPr>
                <w:i/>
                <w:color w:val="auto"/>
                <w:sz w:val="16"/>
              </w:rPr>
              <w:t>İnstitution participation Exp.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1.023.893,00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1.768.215,74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 xml:space="preserve">Diğer Giderler / </w:t>
            </w:r>
            <w:r>
              <w:rPr>
                <w:i/>
                <w:color w:val="auto"/>
                <w:sz w:val="16"/>
              </w:rPr>
              <w:t>Others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902.755,00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1.244.699,40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000000" w:rsidRDefault="00521F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546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47.937.712</w:t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113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60.431.074,64</w:t>
            </w:r>
          </w:p>
        </w:tc>
        <w:tc>
          <w:tcPr>
            <w:tcW w:w="1144" w:type="dxa"/>
          </w:tcPr>
          <w:p w:rsidR="00000000" w:rsidRDefault="00521F87">
            <w:pPr>
              <w:ind w:right="16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p w:rsidR="00000000" w:rsidRDefault="00521F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1F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1F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1F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STADI ZEMİN İNDİRME ÇALIŞMASI</w:t>
            </w:r>
          </w:p>
          <w:p w:rsidR="00000000" w:rsidRDefault="00521F8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21F87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24.02.2004-01.09.2005</w:t>
            </w:r>
          </w:p>
        </w:tc>
        <w:tc>
          <w:tcPr>
            <w:tcW w:w="2214" w:type="dxa"/>
          </w:tcPr>
          <w:p w:rsidR="00000000" w:rsidRDefault="00521F87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6.224.978,00</w:t>
            </w:r>
          </w:p>
        </w:tc>
        <w:tc>
          <w:tcPr>
            <w:tcW w:w="1843" w:type="dxa"/>
          </w:tcPr>
          <w:p w:rsidR="00000000" w:rsidRDefault="00521F87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6.224.978,00</w:t>
            </w:r>
          </w:p>
        </w:tc>
      </w:tr>
    </w:tbl>
    <w:p w:rsidR="00000000" w:rsidRDefault="00521F87">
      <w:pPr>
        <w:pStyle w:val="BodyText2"/>
      </w:pPr>
    </w:p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1F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4"/>
        <w:gridCol w:w="209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64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90" w:type="dxa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64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90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64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 SPORTİF ÜRÜNLER A.Ş.</w:t>
            </w:r>
          </w:p>
        </w:tc>
        <w:tc>
          <w:tcPr>
            <w:tcW w:w="2090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3.850.000.-YTL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64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 TURİZM İŞL.VE YAT.A.Ş.</w:t>
            </w:r>
          </w:p>
        </w:tc>
        <w:tc>
          <w:tcPr>
            <w:tcW w:w="2090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350.000.-YTL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64" w:type="dxa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 SİGORTA ARACILIK HİZM.</w:t>
            </w:r>
          </w:p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A.Ş.      </w:t>
            </w:r>
          </w:p>
        </w:tc>
        <w:tc>
          <w:tcPr>
            <w:tcW w:w="2090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</w:tbl>
    <w:p w:rsidR="00000000" w:rsidRDefault="00521F87">
      <w:pPr>
        <w:rPr>
          <w:rFonts w:ascii="Arial" w:hAnsi="Arial"/>
          <w:color w:val="FF0000"/>
          <w:sz w:val="16"/>
        </w:rPr>
      </w:pPr>
    </w:p>
    <w:p w:rsidR="00000000" w:rsidRDefault="00521F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521F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1F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21F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1F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521F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 JİMNASTİK KULUBÜ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1.849.807,00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YILDIRIM DEMİRÖREN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METİN EMİRKADI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PINAR ÖKER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ÇİĞDEM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KÜÇÜK ORTAKLAR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217,96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/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326.475,00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1F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521F87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2.176.500,00</w:t>
            </w:r>
          </w:p>
        </w:tc>
        <w:tc>
          <w:tcPr>
            <w:tcW w:w="1843" w:type="dxa"/>
          </w:tcPr>
          <w:p w:rsidR="00000000" w:rsidRDefault="00521F8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100,00</w:t>
            </w:r>
          </w:p>
        </w:tc>
      </w:tr>
    </w:tbl>
    <w:p w:rsidR="00000000" w:rsidRDefault="00521F87">
      <w:pPr>
        <w:jc w:val="both"/>
        <w:rPr>
          <w:rFonts w:ascii="Arial" w:hAnsi="Arial"/>
          <w:sz w:val="16"/>
        </w:rPr>
      </w:pPr>
    </w:p>
    <w:p w:rsidR="00000000" w:rsidRDefault="00521F87">
      <w:pPr>
        <w:jc w:val="both"/>
        <w:rPr>
          <w:rFonts w:ascii="Arial" w:hAnsi="Arial"/>
          <w:sz w:val="16"/>
        </w:rPr>
      </w:pPr>
    </w:p>
    <w:p w:rsidR="00000000" w:rsidRDefault="00521F87">
      <w:pPr>
        <w:ind w:right="-1231"/>
        <w:rPr>
          <w:rFonts w:ascii="Arial" w:hAnsi="Arial"/>
          <w:sz w:val="16"/>
        </w:rPr>
      </w:pPr>
    </w:p>
    <w:p w:rsidR="00000000" w:rsidRDefault="00521F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1F8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F87"/>
    <w:rsid w:val="0052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9AE7-29EB-448F-9AB8-F2533B37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j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4027</CharactersWithSpaces>
  <SharedDoc>false</SharedDoc>
  <HLinks>
    <vt:vector size="6" baseType="variant">
      <vt:variant>
        <vt:i4>5898296</vt:i4>
      </vt:variant>
      <vt:variant>
        <vt:i4>0</vt:i4>
      </vt:variant>
      <vt:variant>
        <vt:i4>0</vt:i4>
      </vt:variant>
      <vt:variant>
        <vt:i4>5</vt:i4>
      </vt:variant>
      <vt:variant>
        <vt:lpwstr>mailto:info@bjk.com.tr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2006-05-11T19:56:00Z</cp:lastPrinted>
  <dcterms:created xsi:type="dcterms:W3CDTF">2022-09-01T21:35:00Z</dcterms:created>
  <dcterms:modified xsi:type="dcterms:W3CDTF">2022-09-01T21:35:00Z</dcterms:modified>
</cp:coreProperties>
</file>