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6F2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ÇELEBİ HAVA SERVİSLERİ A.Ş.</w:t>
            </w:r>
          </w:p>
        </w:tc>
      </w:tr>
    </w:tbl>
    <w:p w:rsidR="00000000" w:rsidRDefault="00006F2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YERLİ VE YABANCI HAVAYOLLARINA 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ATATÜRK HAVALİMANI-34149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SAMİM AY</w:t>
            </w:r>
            <w:r>
              <w:rPr>
                <w:rFonts w:ascii="Arial" w:hAnsi="Arial"/>
                <w:sz w:val="16"/>
              </w:rPr>
              <w:t>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ÇELEBİOĞLU TOKGÖZ</w:t>
            </w:r>
          </w:p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KAYA </w:t>
            </w:r>
          </w:p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0.212.465 27 00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0.212.465 27 77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www.celebihandling.com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</w:t>
            </w:r>
            <w:r>
              <w:rPr>
                <w:rFonts w:ascii="Arial" w:hAnsi="Arial"/>
                <w:b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45.000.000-YTL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13.500.000-YTL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last two years are  shown below.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</w:t>
            </w:r>
            <w:r>
              <w:rPr>
                <w:rFonts w:ascii="Arial" w:hAnsi="Arial"/>
                <w:b/>
                <w:sz w:val="16"/>
              </w:rPr>
              <w:t>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280" w:type="dxa"/>
          </w:tcPr>
          <w:p w:rsidR="00000000" w:rsidRDefault="00006F29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96.037</w:t>
            </w:r>
          </w:p>
        </w:tc>
        <w:tc>
          <w:tcPr>
            <w:tcW w:w="4111" w:type="dxa"/>
          </w:tcPr>
          <w:p w:rsidR="00000000" w:rsidRDefault="00006F29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280" w:type="dxa"/>
          </w:tcPr>
          <w:p w:rsidR="00000000" w:rsidRDefault="00006F29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69.702</w:t>
            </w:r>
          </w:p>
        </w:tc>
        <w:tc>
          <w:tcPr>
            <w:tcW w:w="4111" w:type="dxa"/>
          </w:tcPr>
          <w:p w:rsidR="00000000" w:rsidRDefault="00006F29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export and import figures that  the Company realized  in the last two years  are given below.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1527" w:type="dxa"/>
          </w:tcPr>
          <w:p w:rsidR="00000000" w:rsidRDefault="00006F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435.576</w:t>
            </w:r>
          </w:p>
          <w:p w:rsidR="00000000" w:rsidRDefault="00006F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322.331</w:t>
            </w:r>
          </w:p>
          <w:p w:rsidR="00000000" w:rsidRDefault="00006F2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06F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6F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115.236.363</w:t>
            </w:r>
          </w:p>
          <w:p w:rsidR="00000000" w:rsidRDefault="00006F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85.807.883</w:t>
            </w:r>
          </w:p>
        </w:tc>
        <w:tc>
          <w:tcPr>
            <w:tcW w:w="2269" w:type="dxa"/>
          </w:tcPr>
          <w:p w:rsidR="00000000" w:rsidRDefault="00006F2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06F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740.823</w:t>
            </w:r>
          </w:p>
          <w:p w:rsidR="00000000" w:rsidRDefault="00006F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549.327</w:t>
            </w:r>
          </w:p>
        </w:tc>
        <w:tc>
          <w:tcPr>
            <w:tcW w:w="2410" w:type="dxa"/>
          </w:tcPr>
          <w:p w:rsidR="00000000" w:rsidRDefault="00006F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06F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107.284.952</w:t>
            </w:r>
          </w:p>
          <w:p w:rsidR="00000000" w:rsidRDefault="00006F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74.989.622</w:t>
            </w:r>
          </w:p>
        </w:tc>
        <w:tc>
          <w:tcPr>
            <w:tcW w:w="2269" w:type="dxa"/>
          </w:tcPr>
          <w:p w:rsidR="00000000" w:rsidRDefault="00006F2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</w:t>
            </w:r>
          </w:p>
        </w:tc>
      </w:tr>
    </w:tbl>
    <w:p w:rsidR="00000000" w:rsidRDefault="00006F29">
      <w:pPr>
        <w:rPr>
          <w:rFonts w:ascii="Arial" w:hAnsi="Arial"/>
          <w:b/>
          <w:sz w:val="16"/>
          <w:u w:val="single"/>
        </w:rPr>
      </w:pPr>
    </w:p>
    <w:p w:rsidR="00000000" w:rsidRDefault="00006F29">
      <w:pPr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6F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F2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006F29">
      <w:pPr>
        <w:pStyle w:val="BodyText2"/>
        <w:rPr>
          <w:color w:val="auto"/>
        </w:rPr>
      </w:pPr>
    </w:p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6F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ÇELEBİ GÜ</w:t>
            </w:r>
            <w:r>
              <w:rPr>
                <w:rFonts w:ascii="Arial" w:hAnsi="Arial"/>
                <w:sz w:val="16"/>
              </w:rPr>
              <w:t xml:space="preserve">VENLİK SİSTEMLERİ A.Ş.                           </w:t>
            </w:r>
          </w:p>
        </w:tc>
        <w:tc>
          <w:tcPr>
            <w:tcW w:w="2304" w:type="dxa"/>
            <w:gridSpan w:val="3"/>
          </w:tcPr>
          <w:p w:rsidR="00000000" w:rsidRDefault="00006F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1.152.650YTL</w:t>
            </w:r>
          </w:p>
        </w:tc>
        <w:tc>
          <w:tcPr>
            <w:tcW w:w="2342" w:type="dxa"/>
          </w:tcPr>
          <w:p w:rsidR="00000000" w:rsidRDefault="00006F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ÇELEBİ IC ANTALYA HVL.TERM.YAT.VE İŞL.A.Ş.</w:t>
            </w:r>
          </w:p>
        </w:tc>
        <w:tc>
          <w:tcPr>
            <w:tcW w:w="2304" w:type="dxa"/>
            <w:gridSpan w:val="3"/>
          </w:tcPr>
          <w:p w:rsidR="00000000" w:rsidRDefault="00006F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17.103.544YTL</w:t>
            </w:r>
          </w:p>
        </w:tc>
        <w:tc>
          <w:tcPr>
            <w:tcW w:w="2342" w:type="dxa"/>
          </w:tcPr>
          <w:p w:rsidR="00000000" w:rsidRDefault="00006F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006F2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006F2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006F2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006F2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6F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06F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</w:t>
            </w:r>
            <w:r>
              <w:rPr>
                <w:rFonts w:ascii="Arial" w:hAnsi="Arial"/>
                <w:i/>
                <w:sz w:val="16"/>
              </w:rPr>
              <w:t>icipations in the equity capital are shown below.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6F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6F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06F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06F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ÇELEBİ HOLDİNG A.Ş.                                             7.067.250                       %52,35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</w:t>
            </w:r>
            <w:r>
              <w:rPr>
                <w:rFonts w:ascii="Arial" w:hAnsi="Arial"/>
                <w:sz w:val="16"/>
              </w:rPr>
              <w:t>NGİN ÇELEBİOĞLU</w:t>
            </w:r>
          </w:p>
        </w:tc>
        <w:tc>
          <w:tcPr>
            <w:tcW w:w="189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1.351.350</w:t>
            </w:r>
          </w:p>
        </w:tc>
        <w:tc>
          <w:tcPr>
            <w:tcW w:w="2410" w:type="dxa"/>
          </w:tcPr>
          <w:p w:rsidR="00000000" w:rsidRDefault="00006F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  <w:tc>
          <w:tcPr>
            <w:tcW w:w="1892" w:type="dxa"/>
          </w:tcPr>
          <w:p w:rsidR="00000000" w:rsidRDefault="00006F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1.411.200</w:t>
            </w:r>
          </w:p>
        </w:tc>
        <w:tc>
          <w:tcPr>
            <w:tcW w:w="2410" w:type="dxa"/>
          </w:tcPr>
          <w:p w:rsidR="00000000" w:rsidRDefault="00006F29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ÇELEBİOĞLU TOKGÖZ</w:t>
            </w:r>
          </w:p>
        </w:tc>
        <w:tc>
          <w:tcPr>
            <w:tcW w:w="189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1.411.200</w:t>
            </w:r>
          </w:p>
        </w:tc>
        <w:tc>
          <w:tcPr>
            <w:tcW w:w="2410" w:type="dxa"/>
          </w:tcPr>
          <w:p w:rsidR="00000000" w:rsidRDefault="00006F2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2.259.000</w:t>
            </w:r>
          </w:p>
        </w:tc>
        <w:tc>
          <w:tcPr>
            <w:tcW w:w="2410" w:type="dxa"/>
          </w:tcPr>
          <w:p w:rsidR="00000000" w:rsidRDefault="00006F29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%16,74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06F2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06F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13.500.000</w:t>
            </w:r>
          </w:p>
        </w:tc>
        <w:tc>
          <w:tcPr>
            <w:tcW w:w="2410" w:type="dxa"/>
          </w:tcPr>
          <w:p w:rsidR="00000000" w:rsidRDefault="00006F29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</w:t>
            </w:r>
          </w:p>
        </w:tc>
      </w:tr>
    </w:tbl>
    <w:p w:rsidR="00000000" w:rsidRDefault="00006F29">
      <w:pPr>
        <w:jc w:val="both"/>
        <w:rPr>
          <w:rFonts w:ascii="Arial" w:hAnsi="Arial"/>
          <w:sz w:val="16"/>
        </w:rPr>
      </w:pPr>
    </w:p>
    <w:p w:rsidR="00000000" w:rsidRDefault="00006F29">
      <w:pPr>
        <w:jc w:val="both"/>
        <w:rPr>
          <w:rFonts w:ascii="Arial" w:hAnsi="Arial"/>
          <w:sz w:val="16"/>
        </w:rPr>
      </w:pPr>
    </w:p>
    <w:p w:rsidR="00000000" w:rsidRDefault="00006F29">
      <w:pPr>
        <w:ind w:right="-1231"/>
        <w:rPr>
          <w:rFonts w:ascii="Arial" w:hAnsi="Arial"/>
          <w:sz w:val="16"/>
        </w:rPr>
      </w:pPr>
    </w:p>
    <w:p w:rsidR="00000000" w:rsidRDefault="00006F29">
      <w:pPr>
        <w:ind w:right="-1231"/>
        <w:rPr>
          <w:rFonts w:ascii="Arial" w:hAnsi="Arial"/>
          <w:sz w:val="16"/>
        </w:rPr>
      </w:pPr>
    </w:p>
    <w:p w:rsidR="00000000" w:rsidRDefault="00006F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6F2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F29"/>
    <w:rsid w:val="0000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7D00D-8EF9-413B-996B-049AB69C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2006-05-12T15:59:00Z</cp:lastPrinted>
  <dcterms:created xsi:type="dcterms:W3CDTF">2022-09-01T21:35:00Z</dcterms:created>
  <dcterms:modified xsi:type="dcterms:W3CDTF">2022-09-01T21:35:00Z</dcterms:modified>
</cp:coreProperties>
</file>