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2CAC">
            <w:pPr>
              <w:pStyle w:val="Heading2"/>
            </w:pPr>
            <w:r>
              <w:t>DOĞUŞ OTOMOTİV SERVİS VE TİCARET A.Ş.</w:t>
            </w:r>
          </w:p>
        </w:tc>
      </w:tr>
    </w:tbl>
    <w:p w:rsidR="00000000" w:rsidRDefault="004A2C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24/11/1999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ARAÇ İTHALATI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BÜYÜKDERE CAD. NO: 65 B BLOK KAT: 6 MASLAK ŞİŞLİ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MÜDÜRLER: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BİRGÜL AK KARACAHİSARLI (VW BİNEK ARAÇ GENEL MÜDÜRÜ)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ERHAN ERGÜN (LOJİSTİK HİZMETLER GENEL MÜDÜRÜ)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 ALİ BİLALOĞLU (AUDI &amp; PORCSHE GENEL MÜDÜRÜ)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ŞENYÜCEL (SCANIA &amp; KRONE GENEL MÜDÜRÜ)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VEDAT UYGUN (VW TİCARİ </w:t>
            </w:r>
            <w:r>
              <w:rPr>
                <w:rFonts w:ascii="Arial" w:hAnsi="Arial"/>
                <w:color w:val="000000"/>
                <w:sz w:val="16"/>
              </w:rPr>
              <w:t>ARAÇ GENEL MÜDÜRÜ)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KOORDİNATÖRLER: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BERK ÇAĞDAŞ (FİNANS VE MALİ İŞLER KOORDİNATÖRÜ)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HAYRULLAH MURAT AKA (GENEL İDARİ İŞLER, HUKUK &amp; İÇ DENETİM KOORD.&amp;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KALİTE YÖNETİM TEMSİLCİSİ)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RÜŞTÜ KARACA (BİLGİ TEKNOLOJİLERİ KOORDİNATÖRÜ)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TUBA K</w:t>
            </w:r>
            <w:r>
              <w:rPr>
                <w:rFonts w:ascii="Arial" w:hAnsi="Arial"/>
                <w:color w:val="000000"/>
                <w:sz w:val="16"/>
              </w:rPr>
              <w:t>ÖSEOĞLU (İNSAN KAYNAKLARI &amp; EĞİTİM KOORDİNATÖRÜ)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FAİK ŞAHENK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SÖZEN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ŞADAN GÜRTAŞ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ERMAN YERDELEN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ACL</w:t>
            </w:r>
            <w:r>
              <w:rPr>
                <w:rFonts w:ascii="Arial" w:hAnsi="Arial"/>
                <w:color w:val="000000"/>
                <w:sz w:val="16"/>
              </w:rPr>
              <w:t xml:space="preserve">AN ACAR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KADİR TUĞTEKİN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SAİT ALPER UYAR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TANJU ÖZENÇ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YURTBAY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SADIK NACİ KURTULAN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3353636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2854032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  <w:u w:val="none"/>
                </w:rPr>
                <w:t>yatirimciilişkileri@dogusotomotiv.com.tr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 (ORTALAMA)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</w:t>
            </w:r>
            <w:r>
              <w:rPr>
                <w:rFonts w:ascii="Arial" w:hAnsi="Arial"/>
                <w:b/>
                <w:color w:val="000000"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2CAC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A2CAC">
      <w:pPr>
        <w:pStyle w:val="BodyText"/>
        <w:rPr>
          <w:sz w:val="16"/>
        </w:rPr>
      </w:pPr>
    </w:p>
    <w:p w:rsidR="00000000" w:rsidRDefault="004A2CAC">
      <w:pPr>
        <w:rPr>
          <w:rFonts w:ascii="Arial" w:hAnsi="Arial"/>
          <w:sz w:val="16"/>
        </w:rPr>
      </w:pPr>
    </w:p>
    <w:p w:rsidR="00000000" w:rsidRDefault="004A2C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2C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4A2C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2C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4A2CAC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A2C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4A2C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A2C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05</w:t>
            </w:r>
          </w:p>
        </w:tc>
        <w:tc>
          <w:tcPr>
            <w:tcW w:w="2285" w:type="dxa"/>
          </w:tcPr>
          <w:p w:rsidR="00000000" w:rsidRDefault="004A2CA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2.449.384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A2C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4A2CA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2.307.345</w:t>
            </w:r>
          </w:p>
        </w:tc>
      </w:tr>
    </w:tbl>
    <w:p w:rsidR="00000000" w:rsidRDefault="004A2CAC">
      <w:pPr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" w:other="2"/>
          <w:cols w:space="720"/>
          <w:noEndnote/>
        </w:sectPr>
      </w:pPr>
    </w:p>
    <w:p w:rsidR="00000000" w:rsidRDefault="004A2CAC">
      <w:pPr>
        <w:rPr>
          <w:rFonts w:ascii="Arial" w:hAnsi="Arial"/>
          <w:sz w:val="16"/>
        </w:rPr>
      </w:pPr>
    </w:p>
    <w:p w:rsidR="00000000" w:rsidRDefault="004A2C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2C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A2C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2C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A2CA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A2C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A2C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</w:t>
            </w:r>
            <w:r>
              <w:rPr>
                <w:rFonts w:ascii="Arial" w:hAnsi="Arial"/>
                <w:b/>
                <w:color w:val="000000"/>
                <w:sz w:val="16"/>
              </w:rPr>
              <w:t>er İçindeki Payı(%)</w:t>
            </w:r>
          </w:p>
        </w:tc>
        <w:tc>
          <w:tcPr>
            <w:tcW w:w="1559" w:type="dxa"/>
          </w:tcPr>
          <w:p w:rsidR="00000000" w:rsidRDefault="004A2C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A2C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2C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A2C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1.966.603.398</w:t>
            </w:r>
          </w:p>
        </w:tc>
        <w:tc>
          <w:tcPr>
            <w:tcW w:w="2410" w:type="dxa"/>
          </w:tcPr>
          <w:p w:rsidR="00000000" w:rsidRDefault="004A2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%93,9</w:t>
            </w:r>
          </w:p>
        </w:tc>
        <w:tc>
          <w:tcPr>
            <w:tcW w:w="1559" w:type="dxa"/>
          </w:tcPr>
          <w:p w:rsidR="00000000" w:rsidRDefault="004A2C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4A2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2C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4A2C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1.465.645.698</w:t>
            </w:r>
          </w:p>
        </w:tc>
        <w:tc>
          <w:tcPr>
            <w:tcW w:w="2410" w:type="dxa"/>
          </w:tcPr>
          <w:p w:rsidR="00000000" w:rsidRDefault="004A2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A2C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4A2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2C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A2C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1.938.313.109</w:t>
            </w:r>
          </w:p>
        </w:tc>
        <w:tc>
          <w:tcPr>
            <w:tcW w:w="2410" w:type="dxa"/>
          </w:tcPr>
          <w:p w:rsidR="00000000" w:rsidRDefault="004A2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%95,3</w:t>
            </w:r>
          </w:p>
        </w:tc>
        <w:tc>
          <w:tcPr>
            <w:tcW w:w="1559" w:type="dxa"/>
          </w:tcPr>
          <w:p w:rsidR="00000000" w:rsidRDefault="004A2C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4A2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2C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4A2C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1.444.238.961</w:t>
            </w:r>
          </w:p>
        </w:tc>
        <w:tc>
          <w:tcPr>
            <w:tcW w:w="2410" w:type="dxa"/>
          </w:tcPr>
          <w:p w:rsidR="00000000" w:rsidRDefault="004A2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A2C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4A2C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A2C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A2C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</w:t>
            </w:r>
            <w:r>
              <w:rPr>
                <w:rFonts w:ascii="Arial" w:hAnsi="Arial"/>
                <w:sz w:val="16"/>
              </w:rPr>
              <w:t xml:space="preserve"> olan ve proje halindeki yatırımları aşağıda verilmektedir.</w:t>
            </w:r>
          </w:p>
        </w:tc>
        <w:tc>
          <w:tcPr>
            <w:tcW w:w="1212" w:type="dxa"/>
          </w:tcPr>
          <w:p w:rsidR="00000000" w:rsidRDefault="004A2C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A2C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A2CA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2C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A2C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A2C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A2C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</w:t>
            </w:r>
          </w:p>
        </w:tc>
        <w:tc>
          <w:tcPr>
            <w:tcW w:w="1843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2C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2CAC">
            <w:pPr>
              <w:pStyle w:val="Heading4"/>
            </w:pPr>
            <w:r>
              <w:t xml:space="preserve">  -</w:t>
            </w:r>
          </w:p>
        </w:tc>
        <w:tc>
          <w:tcPr>
            <w:tcW w:w="2043" w:type="dxa"/>
          </w:tcPr>
          <w:p w:rsidR="00000000" w:rsidRDefault="004A2CAC">
            <w:pPr>
              <w:pStyle w:val="Heading5"/>
            </w:pPr>
            <w:r>
              <w:t>-</w:t>
            </w:r>
          </w:p>
        </w:tc>
        <w:tc>
          <w:tcPr>
            <w:tcW w:w="2214" w:type="dxa"/>
          </w:tcPr>
          <w:p w:rsidR="00000000" w:rsidRDefault="004A2CAC">
            <w:pPr>
              <w:pStyle w:val="Heading6"/>
              <w:jc w:val="center"/>
            </w:pPr>
            <w:r>
              <w:t xml:space="preserve">            -</w:t>
            </w:r>
          </w:p>
        </w:tc>
        <w:tc>
          <w:tcPr>
            <w:tcW w:w="1843" w:type="dxa"/>
          </w:tcPr>
          <w:p w:rsidR="00000000" w:rsidRDefault="004A2CAC">
            <w:pPr>
              <w:pStyle w:val="Heading7"/>
              <w:jc w:val="center"/>
            </w:pPr>
            <w:r>
              <w:t xml:space="preserve">         -</w:t>
            </w:r>
          </w:p>
        </w:tc>
      </w:tr>
    </w:tbl>
    <w:p w:rsidR="00000000" w:rsidRDefault="004A2C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2C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A2C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2C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</w:t>
            </w:r>
            <w:r>
              <w:rPr>
                <w:rFonts w:ascii="Arial" w:hAnsi="Arial"/>
                <w:i/>
                <w:sz w:val="16"/>
              </w:rPr>
              <w:t>rtion in their  equity capital are shown below.</w:t>
            </w:r>
          </w:p>
        </w:tc>
      </w:tr>
    </w:tbl>
    <w:p w:rsidR="00000000" w:rsidRDefault="004A2CA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A2C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A2C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A2C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HOLDING A.Ş.</w:t>
            </w:r>
          </w:p>
        </w:tc>
        <w:tc>
          <w:tcPr>
            <w:tcW w:w="2304" w:type="dxa"/>
          </w:tcPr>
          <w:p w:rsidR="00000000" w:rsidRDefault="004A2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226.762.000 YTL</w:t>
            </w:r>
          </w:p>
        </w:tc>
        <w:tc>
          <w:tcPr>
            <w:tcW w:w="2342" w:type="dxa"/>
          </w:tcPr>
          <w:p w:rsidR="00000000" w:rsidRDefault="004A2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SİGORTA ARACILIK HİZM. A.Ş.</w:t>
            </w:r>
          </w:p>
        </w:tc>
        <w:tc>
          <w:tcPr>
            <w:tcW w:w="2304" w:type="dxa"/>
          </w:tcPr>
          <w:p w:rsidR="00000000" w:rsidRDefault="004A2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4A2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KATALON</w:t>
            </w:r>
            <w:r>
              <w:rPr>
                <w:rFonts w:ascii="Arial" w:hAnsi="Arial"/>
                <w:color w:val="000000"/>
                <w:sz w:val="16"/>
              </w:rPr>
              <w:t>YA OTO SERVİS VE TİC. A.Ş.</w:t>
            </w:r>
          </w:p>
        </w:tc>
        <w:tc>
          <w:tcPr>
            <w:tcW w:w="2304" w:type="dxa"/>
          </w:tcPr>
          <w:p w:rsidR="00000000" w:rsidRDefault="004A2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2342" w:type="dxa"/>
          </w:tcPr>
          <w:p w:rsidR="00000000" w:rsidRDefault="004A2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VDF SİGORTA ARACILIK HİZM. A.Ş. </w:t>
            </w:r>
          </w:p>
        </w:tc>
        <w:tc>
          <w:tcPr>
            <w:tcW w:w="2304" w:type="dxa"/>
          </w:tcPr>
          <w:p w:rsidR="00000000" w:rsidRDefault="004A2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4A2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VDF OTOMOTİV SERVİS VE TİC. A.Ş.</w:t>
            </w:r>
          </w:p>
        </w:tc>
        <w:tc>
          <w:tcPr>
            <w:tcW w:w="2304" w:type="dxa"/>
          </w:tcPr>
          <w:p w:rsidR="00000000" w:rsidRDefault="004A2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6.400.000 YTL</w:t>
            </w:r>
          </w:p>
        </w:tc>
        <w:tc>
          <w:tcPr>
            <w:tcW w:w="2342" w:type="dxa"/>
          </w:tcPr>
          <w:p w:rsidR="00000000" w:rsidRDefault="004A2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OTO PAZARLAMA VE TİC. A.Ş.</w:t>
            </w:r>
          </w:p>
        </w:tc>
        <w:tc>
          <w:tcPr>
            <w:tcW w:w="2304" w:type="dxa"/>
          </w:tcPr>
          <w:p w:rsidR="00000000" w:rsidRDefault="004A2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11,749,750 YTL</w:t>
            </w:r>
          </w:p>
        </w:tc>
        <w:tc>
          <w:tcPr>
            <w:tcW w:w="2342" w:type="dxa"/>
          </w:tcPr>
          <w:p w:rsidR="00000000" w:rsidRDefault="004A2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VDF HOLDİNG A.Ş.</w:t>
            </w:r>
          </w:p>
        </w:tc>
        <w:tc>
          <w:tcPr>
            <w:tcW w:w="2304" w:type="dxa"/>
          </w:tcPr>
          <w:p w:rsidR="00000000" w:rsidRDefault="004A2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3.265.300 YTL</w:t>
            </w:r>
          </w:p>
        </w:tc>
        <w:tc>
          <w:tcPr>
            <w:tcW w:w="2342" w:type="dxa"/>
          </w:tcPr>
          <w:p w:rsidR="00000000" w:rsidRDefault="004A2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%37,73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TUVTU</w:t>
            </w:r>
            <w:r>
              <w:rPr>
                <w:rFonts w:ascii="Arial" w:hAnsi="Arial"/>
                <w:color w:val="000000"/>
                <w:sz w:val="16"/>
              </w:rPr>
              <w:t xml:space="preserve">RK KUZEY TAŞIT MUAYENE İST. YAPIM VE İŞLETİM A.Ş. </w:t>
            </w:r>
          </w:p>
        </w:tc>
        <w:tc>
          <w:tcPr>
            <w:tcW w:w="2304" w:type="dxa"/>
          </w:tcPr>
          <w:p w:rsidR="00000000" w:rsidRDefault="004A2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9.500.000 YTL</w:t>
            </w:r>
          </w:p>
        </w:tc>
        <w:tc>
          <w:tcPr>
            <w:tcW w:w="2342" w:type="dxa"/>
          </w:tcPr>
          <w:p w:rsidR="00000000" w:rsidRDefault="004A2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TUVTURK GUNEY TAŞIT MUAYENE İST. YAPIM VE İŞLETİM A.Ş.</w:t>
            </w:r>
          </w:p>
        </w:tc>
        <w:tc>
          <w:tcPr>
            <w:tcW w:w="2304" w:type="dxa"/>
          </w:tcPr>
          <w:p w:rsidR="00000000" w:rsidRDefault="004A2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4A2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VOLKSWAGEN DOĞUŞ TÜKETİCİ FİNANSMANI A.Ş.</w:t>
            </w:r>
          </w:p>
        </w:tc>
        <w:tc>
          <w:tcPr>
            <w:tcW w:w="2304" w:type="dxa"/>
          </w:tcPr>
          <w:p w:rsidR="00000000" w:rsidRDefault="004A2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 YTL</w:t>
            </w:r>
          </w:p>
        </w:tc>
        <w:tc>
          <w:tcPr>
            <w:tcW w:w="2342" w:type="dxa"/>
          </w:tcPr>
          <w:p w:rsidR="00000000" w:rsidRDefault="004A2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2C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 AUTO MOTORLU ARAÇLAR TİC. A.Ş.</w:t>
            </w:r>
          </w:p>
        </w:tc>
        <w:tc>
          <w:tcPr>
            <w:tcW w:w="2304" w:type="dxa"/>
          </w:tcPr>
          <w:p w:rsidR="00000000" w:rsidRDefault="004A2C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4A2C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%50,00</w:t>
            </w:r>
          </w:p>
        </w:tc>
      </w:tr>
    </w:tbl>
    <w:p w:rsidR="00000000" w:rsidRDefault="004A2CAC">
      <w:pPr>
        <w:rPr>
          <w:rFonts w:ascii="Arial" w:hAnsi="Arial"/>
          <w:color w:val="FF0000"/>
          <w:sz w:val="16"/>
        </w:rPr>
      </w:pPr>
    </w:p>
    <w:p w:rsidR="00000000" w:rsidRDefault="004A2CA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2C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A2C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2C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A2CAC">
      <w:pPr>
        <w:rPr>
          <w:rFonts w:ascii="Arial" w:hAnsi="Arial"/>
          <w:sz w:val="16"/>
        </w:rPr>
      </w:pPr>
    </w:p>
    <w:p w:rsidR="00000000" w:rsidRDefault="004A2CAC">
      <w:pPr>
        <w:rPr>
          <w:rFonts w:ascii="Arial" w:hAnsi="Arial"/>
          <w:sz w:val="16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60"/>
        <w:gridCol w:w="520"/>
        <w:gridCol w:w="1940"/>
        <w:gridCol w:w="20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b/>
                <w:color w:val="000000"/>
                <w:sz w:val="16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center"/>
              <w:rPr>
                <w:rFonts w:ascii="Arial" w:eastAsia="Arial Unicode MS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center"/>
              <w:rPr>
                <w:rFonts w:ascii="Arial" w:eastAsia="Arial Unicode MS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center"/>
              <w:rPr>
                <w:rFonts w:ascii="Arial" w:eastAsia="Arial Unicode MS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DOĞUŞ İNŞAAT VE TİC. A.Ş.            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49.869.040 YTL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45,34%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HOLDING A.Ş.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21.955.226 YTL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19,96%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KATALONYA OTO SERVİS VE TİC. A.Ş.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225.402 YTL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NAKLİYAT VE TİCARET A.Ş.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201 YTL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SİGORTA ARACILIK H</w:t>
            </w:r>
            <w:r>
              <w:rPr>
                <w:rFonts w:ascii="Arial" w:hAnsi="Arial"/>
                <w:color w:val="000000"/>
                <w:sz w:val="16"/>
              </w:rPr>
              <w:t>İZM. A.Ş.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 YTL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OTO PAZARLAMA VE TİC. A.Ş.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 YTL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37.950.000 YTL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34,50%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rPr>
                <w:rFonts w:ascii="Arial" w:eastAsia="Arial Unicode MS" w:hAnsi="Arial"/>
                <w:color w:val="000000"/>
                <w:sz w:val="16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110.000.000 YTL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A2CAC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100,00%</w:t>
            </w:r>
          </w:p>
        </w:tc>
      </w:tr>
    </w:tbl>
    <w:p w:rsidR="00000000" w:rsidRDefault="004A2CAC">
      <w:pPr>
        <w:pStyle w:val="BodyText3"/>
        <w:rPr>
          <w:b/>
          <w:sz w:val="16"/>
        </w:rPr>
      </w:pPr>
    </w:p>
    <w:p w:rsidR="00000000" w:rsidRDefault="004A2CAC">
      <w:pPr>
        <w:ind w:right="-1231"/>
        <w:rPr>
          <w:rFonts w:ascii="Arial" w:hAnsi="Arial"/>
          <w:sz w:val="16"/>
        </w:rPr>
      </w:pPr>
    </w:p>
    <w:p w:rsidR="00000000" w:rsidRDefault="004A2CAC">
      <w:pPr>
        <w:ind w:right="-1231"/>
        <w:rPr>
          <w:rFonts w:ascii="Arial" w:hAnsi="Arial"/>
          <w:sz w:val="16"/>
        </w:rPr>
      </w:pPr>
    </w:p>
    <w:p w:rsidR="00000000" w:rsidRDefault="004A2C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A2CAC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2CAC"/>
    <w:rsid w:val="004A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9E074-5489-4968-869E-962AB16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ind w:right="312"/>
      <w:jc w:val="center"/>
      <w:outlineLvl w:val="4"/>
    </w:pPr>
    <w:rPr>
      <w:rFonts w:ascii="Arial" w:hAnsi="Arial"/>
      <w:b/>
      <w:bCs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ind w:right="820"/>
      <w:jc w:val="right"/>
      <w:outlineLvl w:val="5"/>
    </w:pPr>
    <w:rPr>
      <w:rFonts w:ascii="Arial" w:hAnsi="Arial"/>
      <w:b/>
      <w:bCs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ind w:right="537"/>
      <w:jc w:val="right"/>
      <w:outlineLvl w:val="6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66CC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tirimciili&#351;kileri@dogusotomotiv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2006-04-24T14:51:00Z</cp:lastPrinted>
  <dcterms:created xsi:type="dcterms:W3CDTF">2022-09-01T21:35:00Z</dcterms:created>
  <dcterms:modified xsi:type="dcterms:W3CDTF">2022-09-01T21:35:00Z</dcterms:modified>
</cp:coreProperties>
</file>