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EGE ENDÜSTRİ VE TİCARET A.Ş.</w:t>
            </w:r>
          </w:p>
        </w:tc>
      </w:tr>
    </w:tbl>
    <w:p w:rsidR="00000000" w:rsidRDefault="00B356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10/08/1964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TİCARET VASITA PARÇALARI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(AUTOMOTIVE COMPONENTS AND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KEMALPAŞA CADDESİ NO:18 PINARBAŞI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ATTİLA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İLHAN FEYZİ GÜREL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AYDIN DÜNDAR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</w:t>
            </w:r>
            <w:r>
              <w:rPr>
                <w:rFonts w:ascii="Arial" w:hAnsi="Arial"/>
                <w:sz w:val="16"/>
              </w:rPr>
              <w:t>İ İHSAN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MELDA SERMEN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SAMİ NACAROĞLU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479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479 04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fin@egeendustri.com.tr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</w:t>
            </w:r>
            <w:r>
              <w:rPr>
                <w:rFonts w:ascii="Arial" w:hAnsi="Arial"/>
                <w:b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</w:t>
            </w:r>
            <w:r>
              <w:rPr>
                <w:rFonts w:ascii="Arial" w:hAnsi="Arial"/>
                <w:b/>
                <w:sz w:val="16"/>
              </w:rPr>
              <w:t>ÖRDÜĞÜ PAZAR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B356E9">
      <w:pPr>
        <w:rPr>
          <w:rFonts w:ascii="Arial" w:hAnsi="Arial"/>
          <w:sz w:val="16"/>
        </w:rPr>
      </w:pPr>
    </w:p>
    <w:p w:rsidR="00000000" w:rsidRDefault="00B356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56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356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56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356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AĞIR VASITA KOVAN (ADET)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</w:t>
            </w:r>
            <w:r>
              <w:rPr>
                <w:rFonts w:ascii="Arial" w:hAnsi="Arial"/>
                <w:b/>
                <w:sz w:val="16"/>
              </w:rPr>
              <w:t>ASITA KOVAN (ADET)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 (ADET)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 HOUSING TAG AXLE FOR HEAVY VEHICLES QUANTITY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 HOUSING FOR LIGHT VEHICLES QUANTITY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   QUANTITY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120.441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562,81</w:t>
            </w:r>
          </w:p>
        </w:tc>
        <w:tc>
          <w:tcPr>
            <w:tcW w:w="1990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21.154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105,77</w:t>
            </w:r>
          </w:p>
        </w:tc>
        <w:tc>
          <w:tcPr>
            <w:tcW w:w="1908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17.766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04</w:t>
            </w:r>
          </w:p>
        </w:tc>
        <w:tc>
          <w:tcPr>
            <w:tcW w:w="2307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82.249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384,35</w:t>
            </w:r>
          </w:p>
        </w:tc>
        <w:tc>
          <w:tcPr>
            <w:tcW w:w="1990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7.722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38,61</w:t>
            </w:r>
          </w:p>
        </w:tc>
        <w:tc>
          <w:tcPr>
            <w:tcW w:w="1908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36.805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117,21</w:t>
            </w:r>
          </w:p>
        </w:tc>
      </w:tr>
    </w:tbl>
    <w:p w:rsidR="00000000" w:rsidRDefault="00B356E9">
      <w:pPr>
        <w:rPr>
          <w:rFonts w:ascii="Arial" w:hAnsi="Arial"/>
          <w:sz w:val="16"/>
        </w:rPr>
      </w:pPr>
    </w:p>
    <w:p w:rsidR="00000000" w:rsidRDefault="00B356E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356E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356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PARÇA (ADET)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KOMPLE DİNGİLLER (ADET)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MISCELLANEOUSE AUTOMOTIVE COMPONENTS QUANTITY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COMPLETE AXLE QUANTITY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65.029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10,35</w:t>
            </w:r>
          </w:p>
        </w:tc>
        <w:tc>
          <w:tcPr>
            <w:tcW w:w="1990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  <w:r>
              <w:rPr>
                <w:rFonts w:ascii="Arial" w:hAnsi="Arial"/>
                <w:sz w:val="16"/>
              </w:rPr>
              <w:t>.803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57,55</w:t>
            </w:r>
          </w:p>
        </w:tc>
        <w:tc>
          <w:tcPr>
            <w:tcW w:w="1908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164.073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26,13</w:t>
            </w:r>
          </w:p>
        </w:tc>
        <w:tc>
          <w:tcPr>
            <w:tcW w:w="1990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4.881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18,98</w:t>
            </w:r>
          </w:p>
        </w:tc>
        <w:tc>
          <w:tcPr>
            <w:tcW w:w="1908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356E9">
      <w:pPr>
        <w:rPr>
          <w:rFonts w:ascii="Arial" w:hAnsi="Arial"/>
          <w:sz w:val="16"/>
        </w:rPr>
      </w:pPr>
    </w:p>
    <w:p w:rsidR="00000000" w:rsidRDefault="00B356E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56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356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56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356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AĞIR VASITA KOVAN (ADET)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HAFİF VASITA KOVAN </w:t>
            </w: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 (ADET)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 HOUSING TAG AXLE FOR HEAVY VEHICLES QUANTITY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 HOUSING FOR LIGHT VEHICLES QUANTITY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   QUANTITY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110.373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9.888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13.125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82.612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7.797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36.805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356E9">
      <w:pPr>
        <w:rPr>
          <w:rFonts w:ascii="Arial" w:hAnsi="Arial"/>
          <w:sz w:val="16"/>
        </w:rPr>
      </w:pPr>
    </w:p>
    <w:p w:rsidR="00000000" w:rsidRDefault="00B356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MONTAJLI ÜRÜNLER (ADET)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KOMPLE DİNGİLLER (ADET)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ASSEMBLY PRODUCTS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COMPLETE AXLE QUANTITY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101.151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13.316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164.219</w:t>
            </w:r>
          </w:p>
        </w:tc>
        <w:tc>
          <w:tcPr>
            <w:tcW w:w="806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5.084</w:t>
            </w: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356E9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356E9">
      <w:pPr>
        <w:rPr>
          <w:rFonts w:ascii="Arial" w:hAnsi="Arial"/>
          <w:sz w:val="16"/>
        </w:rPr>
      </w:pPr>
    </w:p>
    <w:p w:rsidR="00000000" w:rsidRDefault="00B356E9">
      <w:pPr>
        <w:rPr>
          <w:rFonts w:ascii="Arial" w:hAnsi="Arial"/>
          <w:sz w:val="16"/>
        </w:rPr>
      </w:pPr>
    </w:p>
    <w:p w:rsidR="00000000" w:rsidRDefault="00B356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56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356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56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</w:t>
            </w:r>
            <w:r>
              <w:rPr>
                <w:rFonts w:ascii="Arial" w:hAnsi="Arial"/>
                <w:i/>
                <w:sz w:val="16"/>
              </w:rPr>
              <w:t>realized  in the last two years  are given below.</w:t>
            </w:r>
          </w:p>
        </w:tc>
      </w:tr>
    </w:tbl>
    <w:p w:rsidR="00000000" w:rsidRDefault="00B356E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356E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18.109.569</w:t>
            </w:r>
          </w:p>
          <w:p w:rsidR="00000000" w:rsidRDefault="00B356E9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13.436.000</w:t>
            </w:r>
          </w:p>
        </w:tc>
        <w:tc>
          <w:tcPr>
            <w:tcW w:w="2410" w:type="dxa"/>
          </w:tcPr>
          <w:p w:rsidR="00000000" w:rsidRDefault="00B356E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          25</w:t>
            </w:r>
          </w:p>
        </w:tc>
        <w:tc>
          <w:tcPr>
            <w:tcW w:w="1559" w:type="dxa"/>
          </w:tcPr>
          <w:p w:rsidR="00000000" w:rsidRDefault="00B356E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48.854.610</w:t>
            </w:r>
          </w:p>
          <w:p w:rsidR="00000000" w:rsidRDefault="00B356E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36.408.000</w:t>
            </w:r>
          </w:p>
        </w:tc>
        <w:tc>
          <w:tcPr>
            <w:tcW w:w="2269" w:type="dxa"/>
          </w:tcPr>
          <w:p w:rsidR="00000000" w:rsidRDefault="00B356E9">
            <w:pPr>
              <w:ind w:right="9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B356E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11.789.343</w:t>
            </w:r>
          </w:p>
          <w:p w:rsidR="00000000" w:rsidRDefault="00B356E9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7.896.000</w:t>
            </w:r>
          </w:p>
        </w:tc>
        <w:tc>
          <w:tcPr>
            <w:tcW w:w="2410" w:type="dxa"/>
          </w:tcPr>
          <w:p w:rsidR="00000000" w:rsidRDefault="00B356E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22</w:t>
            </w:r>
          </w:p>
        </w:tc>
        <w:tc>
          <w:tcPr>
            <w:tcW w:w="1559" w:type="dxa"/>
          </w:tcPr>
          <w:p w:rsidR="00000000" w:rsidRDefault="00B356E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33.035.416</w:t>
            </w:r>
          </w:p>
          <w:p w:rsidR="00000000" w:rsidRDefault="00B356E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23.869.000</w:t>
            </w:r>
          </w:p>
        </w:tc>
        <w:tc>
          <w:tcPr>
            <w:tcW w:w="2269" w:type="dxa"/>
          </w:tcPr>
          <w:p w:rsidR="00000000" w:rsidRDefault="00B356E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49</w:t>
            </w:r>
          </w:p>
        </w:tc>
      </w:tr>
    </w:tbl>
    <w:p w:rsidR="00000000" w:rsidRDefault="00B356E9">
      <w:pPr>
        <w:rPr>
          <w:rFonts w:ascii="Arial" w:hAnsi="Arial"/>
          <w:b/>
          <w:sz w:val="16"/>
          <w:u w:val="single"/>
        </w:rPr>
      </w:pPr>
    </w:p>
    <w:p w:rsidR="00000000" w:rsidRDefault="00B356E9">
      <w:pPr>
        <w:rPr>
          <w:rFonts w:ascii="Arial" w:hAnsi="Arial"/>
          <w:sz w:val="16"/>
        </w:rPr>
      </w:pPr>
    </w:p>
    <w:p w:rsidR="00000000" w:rsidRDefault="00B356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356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356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on-going investments and projects of the Company are given below.</w:t>
            </w:r>
          </w:p>
        </w:tc>
      </w:tr>
    </w:tbl>
    <w:p w:rsidR="00000000" w:rsidRDefault="00B356E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56E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56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ng Date</w:t>
            </w:r>
          </w:p>
        </w:tc>
        <w:tc>
          <w:tcPr>
            <w:tcW w:w="2214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B356E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2214" w:type="dxa"/>
          </w:tcPr>
          <w:p w:rsidR="00000000" w:rsidRDefault="00B356E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1843" w:type="dxa"/>
          </w:tcPr>
          <w:p w:rsidR="00000000" w:rsidRDefault="00B356E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B356E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356E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356E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356E9">
      <w:pPr>
        <w:pStyle w:val="BodyText2"/>
        <w:rPr>
          <w:color w:val="auto"/>
          <w:lang w:val="tr-TR"/>
        </w:rPr>
      </w:pPr>
    </w:p>
    <w:p w:rsidR="00000000" w:rsidRDefault="00B356E9">
      <w:pPr>
        <w:pStyle w:val="BodyText2"/>
        <w:rPr>
          <w:color w:val="auto"/>
          <w:lang w:val="tr-TR"/>
        </w:rPr>
      </w:pPr>
    </w:p>
    <w:p w:rsidR="00000000" w:rsidRDefault="00B356E9">
      <w:pPr>
        <w:pStyle w:val="BodyText2"/>
        <w:rPr>
          <w:color w:val="auto"/>
          <w:lang w:val="tr-TR"/>
        </w:rPr>
      </w:pPr>
    </w:p>
    <w:p w:rsidR="00000000" w:rsidRDefault="00B356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56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356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56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356E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1"/>
        <w:gridCol w:w="3013"/>
        <w:gridCol w:w="198"/>
        <w:gridCol w:w="1892"/>
        <w:gridCol w:w="214"/>
        <w:gridCol w:w="2196"/>
        <w:gridCol w:w="14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1" w:type="dxa"/>
          <w:cantSplit/>
          <w:trHeight w:val="250"/>
        </w:trPr>
        <w:tc>
          <w:tcPr>
            <w:tcW w:w="3013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  <w:gridSpan w:val="2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1" w:type="dxa"/>
          <w:cantSplit/>
          <w:trHeight w:val="250"/>
        </w:trPr>
        <w:tc>
          <w:tcPr>
            <w:tcW w:w="3013" w:type="dxa"/>
          </w:tcPr>
          <w:p w:rsidR="00000000" w:rsidRDefault="00B356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  <w:gridSpan w:val="2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6" w:type="dxa"/>
          <w:trHeight w:val="202"/>
        </w:trPr>
        <w:tc>
          <w:tcPr>
            <w:tcW w:w="3352" w:type="dxa"/>
            <w:gridSpan w:val="3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BMC SANAYİ A.Ş.</w:t>
            </w:r>
          </w:p>
        </w:tc>
        <w:tc>
          <w:tcPr>
            <w:tcW w:w="1892" w:type="dxa"/>
          </w:tcPr>
          <w:p w:rsidR="00000000" w:rsidRDefault="00B356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61.552.-YTL.</w:t>
            </w:r>
          </w:p>
        </w:tc>
        <w:tc>
          <w:tcPr>
            <w:tcW w:w="2410" w:type="dxa"/>
            <w:gridSpan w:val="2"/>
          </w:tcPr>
          <w:p w:rsidR="00000000" w:rsidRDefault="00B356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6" w:type="dxa"/>
          <w:trHeight w:val="202"/>
        </w:trPr>
        <w:tc>
          <w:tcPr>
            <w:tcW w:w="3352" w:type="dxa"/>
            <w:gridSpan w:val="3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FREN SAN.VE TİC. A.Ş.</w:t>
            </w:r>
          </w:p>
        </w:tc>
        <w:tc>
          <w:tcPr>
            <w:tcW w:w="1892" w:type="dxa"/>
          </w:tcPr>
          <w:p w:rsidR="00000000" w:rsidRDefault="00B356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2.039.982.-YTL.</w:t>
            </w:r>
          </w:p>
        </w:tc>
        <w:tc>
          <w:tcPr>
            <w:tcW w:w="2410" w:type="dxa"/>
            <w:gridSpan w:val="2"/>
          </w:tcPr>
          <w:p w:rsidR="00000000" w:rsidRDefault="00B356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6" w:type="dxa"/>
          <w:trHeight w:val="202"/>
        </w:trPr>
        <w:tc>
          <w:tcPr>
            <w:tcW w:w="3352" w:type="dxa"/>
            <w:gridSpan w:val="3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T.D.I. INC.</w:t>
            </w:r>
          </w:p>
        </w:tc>
        <w:tc>
          <w:tcPr>
            <w:tcW w:w="1892" w:type="dxa"/>
          </w:tcPr>
          <w:p w:rsidR="00000000" w:rsidRDefault="00B356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141.-YTL.</w:t>
            </w:r>
          </w:p>
        </w:tc>
        <w:tc>
          <w:tcPr>
            <w:tcW w:w="2410" w:type="dxa"/>
            <w:gridSpan w:val="2"/>
          </w:tcPr>
          <w:p w:rsidR="00000000" w:rsidRDefault="00B356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6" w:type="dxa"/>
          <w:trHeight w:val="202"/>
        </w:trPr>
        <w:tc>
          <w:tcPr>
            <w:tcW w:w="3352" w:type="dxa"/>
            <w:gridSpan w:val="3"/>
          </w:tcPr>
          <w:p w:rsidR="00000000" w:rsidRDefault="00B3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YATIRIM HOLDİNG A.Ş.</w:t>
            </w:r>
          </w:p>
        </w:tc>
        <w:tc>
          <w:tcPr>
            <w:tcW w:w="1892" w:type="dxa"/>
          </w:tcPr>
          <w:p w:rsidR="00000000" w:rsidRDefault="00B356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6.250.-YTL.</w:t>
            </w:r>
          </w:p>
        </w:tc>
        <w:tc>
          <w:tcPr>
            <w:tcW w:w="2410" w:type="dxa"/>
            <w:gridSpan w:val="2"/>
          </w:tcPr>
          <w:p w:rsidR="00000000" w:rsidRDefault="00B356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6" w:type="dxa"/>
          <w:trHeight w:val="202"/>
        </w:trPr>
        <w:tc>
          <w:tcPr>
            <w:tcW w:w="3352" w:type="dxa"/>
            <w:gridSpan w:val="3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356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2.107.925.-YTL.</w:t>
            </w:r>
          </w:p>
        </w:tc>
        <w:tc>
          <w:tcPr>
            <w:tcW w:w="2410" w:type="dxa"/>
            <w:gridSpan w:val="2"/>
          </w:tcPr>
          <w:p w:rsidR="00000000" w:rsidRDefault="00B356E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356E9">
      <w:pPr>
        <w:rPr>
          <w:rFonts w:ascii="Arial" w:hAnsi="Arial"/>
          <w:sz w:val="16"/>
        </w:rPr>
      </w:pPr>
    </w:p>
    <w:p w:rsidR="00000000" w:rsidRDefault="00B356E9">
      <w:pPr>
        <w:rPr>
          <w:rFonts w:ascii="Arial" w:hAnsi="Arial"/>
          <w:sz w:val="16"/>
        </w:rPr>
      </w:pPr>
    </w:p>
    <w:p w:rsidR="00000000" w:rsidRDefault="00B356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56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356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56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356E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356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356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356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B356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356E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356E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356E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356E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356E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356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356E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356E9">
      <w:pPr>
        <w:jc w:val="both"/>
        <w:rPr>
          <w:rFonts w:ascii="Arial" w:hAnsi="Arial"/>
          <w:sz w:val="16"/>
        </w:rPr>
      </w:pPr>
    </w:p>
    <w:p w:rsidR="00000000" w:rsidRDefault="00B356E9">
      <w:pPr>
        <w:jc w:val="both"/>
        <w:rPr>
          <w:rFonts w:ascii="Arial" w:hAnsi="Arial"/>
          <w:sz w:val="16"/>
        </w:rPr>
      </w:pPr>
    </w:p>
    <w:p w:rsidR="00000000" w:rsidRDefault="00B356E9">
      <w:pPr>
        <w:jc w:val="both"/>
        <w:rPr>
          <w:rFonts w:ascii="Arial" w:hAnsi="Arial"/>
          <w:sz w:val="16"/>
        </w:rPr>
      </w:pPr>
    </w:p>
    <w:p w:rsidR="00000000" w:rsidRDefault="00B356E9">
      <w:pPr>
        <w:jc w:val="both"/>
        <w:rPr>
          <w:rFonts w:ascii="Arial" w:hAnsi="Arial"/>
          <w:sz w:val="16"/>
        </w:rPr>
      </w:pPr>
    </w:p>
    <w:p w:rsidR="00000000" w:rsidRDefault="00B356E9">
      <w:pPr>
        <w:jc w:val="both"/>
        <w:rPr>
          <w:rFonts w:ascii="Arial" w:hAnsi="Arial"/>
          <w:sz w:val="16"/>
        </w:rPr>
      </w:pPr>
    </w:p>
    <w:p w:rsidR="00000000" w:rsidRDefault="00B356E9">
      <w:pPr>
        <w:jc w:val="both"/>
        <w:rPr>
          <w:rFonts w:ascii="Arial" w:hAnsi="Arial"/>
          <w:sz w:val="16"/>
        </w:rPr>
      </w:pP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EGE ENDÜSTRİ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2.004.140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63.6235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2.004.140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63,6235</w:t>
            </w:r>
          </w:p>
        </w:tc>
      </w:tr>
    </w:tbl>
    <w:p w:rsidR="00000000" w:rsidRDefault="00B356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sz w:val="16"/>
                <w:u w:val="single"/>
              </w:rPr>
              <w:t>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HÜSEYİN BAYRAKTAR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0,0367</w:t>
            </w:r>
          </w:p>
        </w:tc>
      </w:tr>
    </w:tbl>
    <w:p w:rsidR="00000000" w:rsidRDefault="00B356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</w:t>
      </w:r>
      <w:r>
        <w:rPr>
          <w:rFonts w:ascii="Arial" w:hAnsi="Arial"/>
          <w:sz w:val="16"/>
        </w:rPr>
        <w:t xml:space="preserve">nzer yetki ve sorumluluk veren </w:t>
      </w: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YOKTUR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356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 (A), (B) ve  (C)  alt başlıklarında belirtilen hissedarlar ile birinci dereceden akrabalık ilişkisi bulunan pay sahibi</w:t>
      </w: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356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ayrı </w:t>
      </w:r>
      <w:r>
        <w:rPr>
          <w:rFonts w:ascii="Arial" w:hAnsi="Arial"/>
          <w:sz w:val="16"/>
        </w:rPr>
        <w:t>)</w:t>
      </w: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HÜSEYİN BAYRAKTAR YATIRIM HOL.A.Ş.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LASKAY LASTİK SAN.AŞ.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İŞBİRLİĞİ 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0,1880</w:t>
            </w:r>
          </w:p>
        </w:tc>
      </w:tr>
    </w:tbl>
    <w:p w:rsidR="00000000" w:rsidRDefault="00B356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356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 (68 CİVARINDA)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1.139.474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36,15</w:t>
            </w: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1.139.474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36,1517</w:t>
            </w:r>
          </w:p>
        </w:tc>
      </w:tr>
    </w:tbl>
    <w:p w:rsidR="00000000" w:rsidRDefault="00B356E9">
      <w:pPr>
        <w:ind w:right="-1231"/>
        <w:rPr>
          <w:rFonts w:ascii="Arial" w:hAnsi="Arial"/>
          <w:b/>
          <w:sz w:val="16"/>
        </w:rPr>
      </w:pPr>
    </w:p>
    <w:p w:rsidR="00000000" w:rsidRDefault="00B356E9">
      <w:pPr>
        <w:ind w:right="-1231"/>
        <w:rPr>
          <w:rFonts w:ascii="Arial" w:hAnsi="Arial"/>
          <w:b/>
          <w:sz w:val="16"/>
        </w:rPr>
      </w:pPr>
    </w:p>
    <w:p w:rsidR="00000000" w:rsidRDefault="00B356E9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G) </w:t>
      </w:r>
    </w:p>
    <w:p w:rsidR="00000000" w:rsidRDefault="00B356E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56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356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56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356E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6E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B356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56E9"/>
    <w:rsid w:val="00B3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6DC29-5BE3-4D1C-A499-CA922ADA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n@egeendustri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6654</CharactersWithSpaces>
  <SharedDoc>false</SharedDoc>
  <HLinks>
    <vt:vector size="6" baseType="variant">
      <vt:variant>
        <vt:i4>1441899</vt:i4>
      </vt:variant>
      <vt:variant>
        <vt:i4>0</vt:i4>
      </vt:variant>
      <vt:variant>
        <vt:i4>0</vt:i4>
      </vt:variant>
      <vt:variant>
        <vt:i4>5</vt:i4>
      </vt:variant>
      <vt:variant>
        <vt:lpwstr>mailto:fin@egeendustri.com.tr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