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5A5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ENKA İNŞAAT VE SANAYİ A.Ş.</w:t>
            </w:r>
          </w:p>
        </w:tc>
      </w:tr>
    </w:tbl>
    <w:p w:rsidR="00000000" w:rsidRDefault="000E5A5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04/12/1967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 AND CONTRACT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BALMUMCU, BEŞİKTAŞ 34349 İSTANBUL,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</w:t>
            </w:r>
            <w:r>
              <w:rPr>
                <w:rFonts w:ascii="Arial" w:hAnsi="Arial"/>
                <w:sz w:val="16"/>
              </w:rPr>
              <w:t>LUK GERÇEK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SİNAN TARA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HALUK GERÇEK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ALTAN DRAZ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ALP DOĞUOĞLU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ÖCAL ÖZPINAR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FİKRET GÜLER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GÖKHAN SAĞNAKLAR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UĞUR KOYUNOĞLU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BURAK ÖZDOĞAN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ŞAN GÜRDAMAR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0 212 274 25 40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ENKA@ENKA.COM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</w:t>
            </w:r>
            <w:r>
              <w:rPr>
                <w:rFonts w:ascii="Arial" w:hAnsi="Arial"/>
                <w:b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E5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"/>
        <w:gridCol w:w="4253"/>
        <w:gridCol w:w="283"/>
        <w:gridCol w:w="4545"/>
        <w:gridCol w:w="70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0" w:type="dxa"/>
        </w:trPr>
        <w:tc>
          <w:tcPr>
            <w:tcW w:w="4361" w:type="dxa"/>
            <w:gridSpan w:val="2"/>
          </w:tcPr>
          <w:p w:rsidR="00000000" w:rsidRDefault="000E5A58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</w:t>
            </w:r>
            <w:r>
              <w:rPr>
                <w:rFonts w:ascii="Arial" w:hAnsi="Arial"/>
                <w:sz w:val="16"/>
              </w:rPr>
              <w:t xml:space="preserve"> yılda gerçekleştirdiği projelerden bazıları aşağıdadır:</w:t>
            </w:r>
          </w:p>
        </w:tc>
        <w:tc>
          <w:tcPr>
            <w:tcW w:w="283" w:type="dxa"/>
          </w:tcPr>
          <w:p w:rsidR="00000000" w:rsidRDefault="000E5A58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0E5A58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08" w:type="dxa"/>
        </w:trPr>
        <w:tc>
          <w:tcPr>
            <w:tcW w:w="9781" w:type="dxa"/>
            <w:gridSpan w:val="4"/>
          </w:tcPr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RAMSTORE, IKEA VE REAL ALIŞVERİŞ MERKEZLERİ             RAMSTORE, IKEA AND REAL SHOPPING MALLS</w:t>
            </w:r>
          </w:p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HIRVATİSTAN BREGANA ZAGREB DUBROV</w:t>
            </w:r>
            <w:r>
              <w:rPr>
                <w:rFonts w:ascii="Arial" w:hAnsi="Arial"/>
                <w:sz w:val="16"/>
              </w:rPr>
              <w:t xml:space="preserve">NİK OTOYOLU    CROATIA BREGANA ZAGREB DUBROVNİK MOTORWAY </w:t>
            </w:r>
          </w:p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HOLLANDA RIJNMOND ENERJİ SANTRALI                               THE NETHERLANDS RIJNMOND POWER PLANT</w:t>
            </w:r>
          </w:p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MOSKOVA NABEREZHNAYA TOWERS 1 ve 2 OFİS BINASI     MOSCOW NABEREZHNAYA TOWERS 1 &amp; 2 OFFICE BUILDI</w:t>
            </w:r>
            <w:r>
              <w:rPr>
                <w:rFonts w:ascii="Arial" w:hAnsi="Arial"/>
                <w:sz w:val="16"/>
              </w:rPr>
              <w:t>NGS</w:t>
            </w:r>
          </w:p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AFSIN ELBISTAN B TERMİK SANTRALI                                     AFSIN ELBISTAN B TERMIC POWER PLANT</w:t>
            </w:r>
          </w:p>
        </w:tc>
      </w:tr>
    </w:tbl>
    <w:p w:rsidR="00000000" w:rsidRDefault="000E5A58">
      <w:pPr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0E5A5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42"/>
        <w:gridCol w:w="459"/>
        <w:gridCol w:w="1358"/>
        <w:gridCol w:w="142"/>
        <w:gridCol w:w="459"/>
        <w:gridCol w:w="531"/>
        <w:gridCol w:w="136"/>
        <w:gridCol w:w="323"/>
        <w:gridCol w:w="1095"/>
        <w:gridCol w:w="136"/>
        <w:gridCol w:w="323"/>
        <w:gridCol w:w="816"/>
        <w:gridCol w:w="136"/>
        <w:gridCol w:w="323"/>
        <w:gridCol w:w="1101"/>
        <w:gridCol w:w="136"/>
        <w:gridCol w:w="323"/>
        <w:gridCol w:w="1242"/>
        <w:gridCol w:w="136"/>
        <w:gridCol w:w="323"/>
        <w:gridCol w:w="816"/>
        <w:gridCol w:w="136"/>
        <w:gridCol w:w="32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42" w:type="dxa"/>
          <w:wAfter w:w="459" w:type="dxa"/>
        </w:trPr>
        <w:tc>
          <w:tcPr>
            <w:tcW w:w="1959" w:type="dxa"/>
            <w:gridSpan w:val="3"/>
          </w:tcPr>
          <w:p w:rsidR="00000000" w:rsidRDefault="000E5A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0E5A5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990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Konusu</w:t>
            </w:r>
          </w:p>
          <w:p w:rsidR="00000000" w:rsidRDefault="000E5A5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(Subject)</w:t>
            </w:r>
          </w:p>
        </w:tc>
        <w:tc>
          <w:tcPr>
            <w:tcW w:w="1554" w:type="dxa"/>
            <w:gridSpan w:val="3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  <w:p w:rsidR="00000000" w:rsidRDefault="000E5A5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and Ending Date)</w:t>
            </w:r>
          </w:p>
        </w:tc>
        <w:tc>
          <w:tcPr>
            <w:tcW w:w="1275" w:type="dxa"/>
            <w:gridSpan w:val="3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  <w:p w:rsidR="00000000" w:rsidRDefault="000E5A58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0E5A5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60" w:type="dxa"/>
            <w:gridSpan w:val="3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  <w:p w:rsidR="00000000" w:rsidRDefault="000E5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701" w:type="dxa"/>
            <w:gridSpan w:val="3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  <w:p w:rsidR="00000000" w:rsidRDefault="000E5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project)</w:t>
            </w:r>
          </w:p>
        </w:tc>
        <w:tc>
          <w:tcPr>
            <w:tcW w:w="1275" w:type="dxa"/>
            <w:gridSpan w:val="3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  <w:p w:rsidR="00000000" w:rsidRDefault="000E5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601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TRANSILVANYA  OTOYOL PROJESİ                        </w:t>
            </w:r>
            <w:r>
              <w:rPr>
                <w:rFonts w:ascii="Arial" w:hAnsi="Arial"/>
                <w:sz w:val="16"/>
              </w:rPr>
              <w:lastRenderedPageBreak/>
              <w:t xml:space="preserve">ROMANYA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(TRANSILVANIAN MOTORWAY PROJECT)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OTOYOL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– 2013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2,304 Mil €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BLUE CITY TURİZM ŞEHRİ</w:t>
            </w:r>
          </w:p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UMMAN</w:t>
            </w:r>
          </w:p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BLUE CITY PROJECT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ŞEHİR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2006 - 2012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1,866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AKTOR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SHEREMETYEVO HAVAALANI TERMINAL 3</w:t>
            </w:r>
          </w:p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RUSYA</w:t>
            </w:r>
          </w:p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(SHEREMETYEVO AIRPORT </w:t>
            </w:r>
          </w:p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TERMINAL 3)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HAVAALANI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PETROL VE DOĞALGAZ İŞLEME TESİSİ</w:t>
            </w:r>
          </w:p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RUSYA </w:t>
            </w:r>
          </w:p>
          <w:p w:rsidR="00000000" w:rsidRDefault="000E5A5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(ONSHORE PROCESSING FACILITY)                                           </w:t>
            </w:r>
            <w:r>
              <w:rPr>
                <w:rFonts w:ascii="Arial" w:hAnsi="Arial"/>
                <w:sz w:val="16"/>
                <w:lang w:val="en-US"/>
              </w:rPr>
              <w:t xml:space="preserve">                                                                                                                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YENİ AMERİKAN ELÇİLİK BİNALARI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KAMERUN, MALİ, GİNE, SİERA LEONE, CEZAYİR, NEPAL           (NEW U.S. EMBASSY BUILDINGS)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ELÇİLİK BİNASI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2003 - 2007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CADDELL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SGP ONPLOT MULTIDISCIPLINE 1173                                                                     KAZAKHSTAN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– 2006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CITY PROJESİ NABEREZHNAYA TOWERS 2. VE 3. OFİS BİNALARI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RUSYA                                                                                                                      (CITY PROJECT NABEREZHNAYA TOWERS 2ND &amp; 3RD BUILDINGS)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2003 - 2007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AÇIKDENİZ İ</w:t>
            </w:r>
            <w:r>
              <w:rPr>
                <w:rFonts w:ascii="Arial" w:hAnsi="Arial"/>
                <w:sz w:val="16"/>
              </w:rPr>
              <w:t>NŞA İŞLERİ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KAZAKİSTAN (OFFSHORE CIVIL CONSTRUCTION WORKS) 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HAFRİYAT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2005 - 2008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ESSENTAI TOWER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KAZAKİSTAN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(ESSENTAI TOWER)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MERKEZİ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CHAYVO OPF MEKANİK VE BORU SİSTEMLERİ MONTAJI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RUSYA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(CHAYVO OPS MECHANICAL AND PIPING COSTRUCTION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PETROKIMYA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RAMSTORE 15 HİPERMARKET VE ALIŞVERİŞ MERKEZİ                                                    RUSYA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(RAMSTORE 15 HYPERMARKET AND  SHOPPING MALL)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– 2006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ALIŞVERİŞ </w:t>
            </w:r>
            <w:r>
              <w:rPr>
                <w:rFonts w:ascii="Arial" w:hAnsi="Arial"/>
                <w:sz w:val="16"/>
              </w:rPr>
              <w:lastRenderedPageBreak/>
              <w:t>MERKEZLERİ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RUSYA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(REAL SHOPPING MAALS)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ALIŞVERİŞ </w:t>
            </w:r>
            <w:r>
              <w:rPr>
                <w:rFonts w:ascii="Arial" w:hAnsi="Arial"/>
                <w:sz w:val="16"/>
              </w:rPr>
              <w:lastRenderedPageBreak/>
              <w:t>MERKEZLERİ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2005 - 200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OUED ATHMANIA BARAJ İNŞAATI                                                    CEZAYİR                                                                                                       (OUED ATHMANIA DAM PROJECT)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BARAJ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2002 - 2006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SGI MECHANICAL WORKS 1058+1087+1088                                        KAZAKHSTAN                                                                                              (SGI MECHANICAL WORKS 1058+1087+1088)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</w:t>
            </w:r>
            <w:r>
              <w:rPr>
                <w:rFonts w:ascii="Arial" w:hAnsi="Arial"/>
                <w:sz w:val="16"/>
              </w:rPr>
              <w:t>OKİMYA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3" w:type="dxa"/>
        </w:trPr>
        <w:tc>
          <w:tcPr>
            <w:tcW w:w="1959" w:type="dxa"/>
            <w:gridSpan w:val="3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OUED ATHMANIA SU ARITMA SANTRALI                                                    CEZAYİR                                                                                                       (OUED ATH</w:t>
            </w:r>
            <w:r>
              <w:rPr>
                <w:rFonts w:ascii="Arial" w:hAnsi="Arial"/>
                <w:sz w:val="16"/>
              </w:rPr>
              <w:t>MANIA WATER TREATMENT PLANT)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 ARITMA</w:t>
            </w:r>
          </w:p>
        </w:tc>
        <w:tc>
          <w:tcPr>
            <w:tcW w:w="1554" w:type="dxa"/>
            <w:gridSpan w:val="3"/>
            <w:vAlign w:val="center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2005 - 2006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 Mil $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0E5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275" w:type="dxa"/>
            <w:gridSpan w:val="3"/>
            <w:vAlign w:val="center"/>
          </w:tcPr>
          <w:p w:rsidR="00000000" w:rsidRDefault="000E5A58">
            <w:pPr>
              <w:ind w:left="260" w:right="-3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35%</w:t>
            </w:r>
          </w:p>
        </w:tc>
      </w:tr>
    </w:tbl>
    <w:p w:rsidR="00000000" w:rsidRDefault="000E5A58">
      <w:pPr>
        <w:rPr>
          <w:rFonts w:ascii="Arial" w:hAnsi="Arial"/>
          <w:sz w:val="16"/>
        </w:rPr>
      </w:pPr>
    </w:p>
    <w:p w:rsidR="00000000" w:rsidRDefault="000E5A5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0E5A58">
      <w:pPr>
        <w:rPr>
          <w:rFonts w:ascii="Arial" w:hAnsi="Arial"/>
          <w:sz w:val="16"/>
        </w:rPr>
      </w:pPr>
    </w:p>
    <w:tbl>
      <w:tblPr>
        <w:tblW w:w="0" w:type="auto"/>
        <w:tblInd w:w="-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0"/>
        <w:gridCol w:w="3969"/>
        <w:gridCol w:w="425"/>
        <w:gridCol w:w="1879"/>
        <w:gridCol w:w="247"/>
        <w:gridCol w:w="2095"/>
        <w:gridCol w:w="24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10" w:type="dxa"/>
          <w:cantSplit/>
          <w:trHeight w:val="250"/>
        </w:trPr>
        <w:tc>
          <w:tcPr>
            <w:tcW w:w="4394" w:type="dxa"/>
            <w:gridSpan w:val="2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10" w:type="dxa"/>
          <w:cantSplit/>
          <w:trHeight w:val="250"/>
        </w:trPr>
        <w:tc>
          <w:tcPr>
            <w:tcW w:w="4394" w:type="dxa"/>
            <w:gridSpan w:val="2"/>
          </w:tcPr>
          <w:p w:rsidR="00000000" w:rsidRDefault="000E5A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HOLDİNG INVESTMENT S.A.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 SFR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HOLDİNG B.V.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 EUR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POWER INVESTMENT B.V.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 EUR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ADAP</w:t>
            </w:r>
            <w:r>
              <w:rPr>
                <w:rFonts w:ascii="Arial" w:hAnsi="Arial"/>
                <w:sz w:val="16"/>
              </w:rPr>
              <w:t>AZARI POWER INVESTMENT B.V.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 EUR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GEBZE POWER INVESTMENT B.V.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 EUR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IZMIR POWER INVESTMENT B.V.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 EUR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ENMAR CLOSED JOINT STOCK CO.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123,736,100 RR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ENTRADE GMBH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920,325 EUR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ADAPAZARI ELEKT</w:t>
            </w:r>
            <w:r>
              <w:rPr>
                <w:rFonts w:ascii="Arial" w:hAnsi="Arial"/>
                <w:sz w:val="16"/>
              </w:rPr>
              <w:t xml:space="preserve">RİK </w:t>
            </w:r>
            <w:bookmarkStart w:id="0" w:name="OLE_LINK1"/>
            <w:r>
              <w:rPr>
                <w:rFonts w:ascii="Arial" w:hAnsi="Arial"/>
                <w:sz w:val="16"/>
              </w:rPr>
              <w:t>ÜRETİM LİMİTED ŞTİ.</w:t>
            </w:r>
            <w:bookmarkEnd w:id="0"/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68,500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ELEKTRİK ÜRETİM LİMİTED ŞTİ.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118,500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ELEKTRİK ÜRETİM LİMİTED ŞTİ.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118,500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SANTRAL İŞLETME VE BAKIM HİZ.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AIRENKA HAVA TAŞIMACILIĞI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1,800,000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PAZARLAMA İHR. İTH.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15,549,361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ENTAŞ NAKLİYAT VE TURİZM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9,150,000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KASKTAŞ KAYAR KALIP ALTYAPI.SON. KAZ.TECRİT.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%96.31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ÇİMTAŞ ÇELİK İMALAT MONTAJ VE TESİSAT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%95.26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TİTAŞ TOPRAK İNŞAAT TAH.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739,500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%91.91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PİMAŞ PLASTİK İNŞAAT MALZ.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ALTAŞ EL ALETLERİ DÖVME ÇELİK SAN. TİC.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885,000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TEKNİK GENEL MÜT. BAKIM.İŞL.SEVK VE İD. A.Ş.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KELEBEK MOBİL</w:t>
            </w:r>
            <w:r>
              <w:rPr>
                <w:rFonts w:ascii="Arial" w:hAnsi="Arial"/>
                <w:sz w:val="16"/>
              </w:rPr>
              <w:t>YA VE KONTRPLAK SANAYİ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8,400,000 YTL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JSC MOSENKA 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108,000,000 RR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JSC MKH</w:t>
            </w:r>
          </w:p>
        </w:tc>
        <w:tc>
          <w:tcPr>
            <w:tcW w:w="230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113,000 RR</w:t>
            </w:r>
          </w:p>
        </w:tc>
        <w:tc>
          <w:tcPr>
            <w:tcW w:w="2342" w:type="dxa"/>
            <w:gridSpan w:val="2"/>
          </w:tcPr>
          <w:p w:rsidR="00000000" w:rsidRDefault="000E5A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%52.00</w:t>
            </w:r>
          </w:p>
        </w:tc>
      </w:tr>
    </w:tbl>
    <w:p w:rsidR="00000000" w:rsidRDefault="000E5A58">
      <w:pPr>
        <w:rPr>
          <w:rFonts w:ascii="Arial" w:hAnsi="Arial"/>
          <w:sz w:val="16"/>
        </w:rPr>
      </w:pPr>
    </w:p>
    <w:p w:rsidR="00000000" w:rsidRDefault="000E5A5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E5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0E5A5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42"/>
        <w:gridCol w:w="226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336" w:type="dxa"/>
          </w:tcPr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336" w:type="dxa"/>
          </w:tcPr>
          <w:p w:rsidR="00000000" w:rsidRDefault="000E5A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000000" w:rsidRDefault="000E5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TARA HOLDİNG A.Ş.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VİLDAN GÜLCELİK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GÜLÇELİK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SPOR VAKFI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GÜLÇELİK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GÜLÇELİK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ALTERNATİF AKSESUAR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ŞARIK TARA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NURDAN GÜLÇELİ</w:t>
            </w:r>
            <w:r>
              <w:rPr>
                <w:rFonts w:ascii="Arial" w:hAnsi="Arial"/>
                <w:sz w:val="16"/>
              </w:rPr>
              <w:t>K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GÜLÇELİK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AYSE VERDA GÜLÇELİK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(12,066  KİŞİ)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034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142,042,480.85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23,888,641.56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20,083,136.97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18,559,936.36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15,000,000.00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13,138,247.10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13,104,959.97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5,706,105.26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4,657,769.77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4,657,753.12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1,970,110.99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37,190,858.05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300,000,000.00</w:t>
            </w:r>
          </w:p>
        </w:tc>
        <w:tc>
          <w:tcPr>
            <w:tcW w:w="2410" w:type="dxa"/>
            <w:gridSpan w:val="2"/>
          </w:tcPr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47.35%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12.39%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E5A5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100.00 %</w:t>
            </w: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  <w:p w:rsidR="00000000" w:rsidRDefault="000E5A5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E5A58">
      <w:pPr>
        <w:rPr>
          <w:rFonts w:ascii="Arial" w:hAnsi="Arial"/>
          <w:sz w:val="16"/>
        </w:rPr>
      </w:pPr>
    </w:p>
    <w:p w:rsidR="00000000" w:rsidRDefault="000E5A5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5A58"/>
    <w:rsid w:val="000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C3CD8-69BA-4D64-A7E9-66E00695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2006-05-18T20:03:00Z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483030894</vt:i4>
  </property>
  <property fmtid="{D5CDD505-2E9C-101B-9397-08002B2CF9AE}" pid="3" name="_EmailSubject">
    <vt:lpwstr>SYB</vt:lpwstr>
  </property>
  <property fmtid="{D5CDD505-2E9C-101B-9397-08002B2CF9AE}" pid="4" name="_AuthorEmail">
    <vt:lpwstr>yakturk@enka.com</vt:lpwstr>
  </property>
  <property fmtid="{D5CDD505-2E9C-101B-9397-08002B2CF9AE}" pid="5" name="_AuthorEmailDisplayName">
    <vt:lpwstr>Yavuz Akturk</vt:lpwstr>
  </property>
  <property fmtid="{D5CDD505-2E9C-101B-9397-08002B2CF9AE}" pid="6" name="_ReviewingToolsShownOnce">
    <vt:lpwstr/>
  </property>
</Properties>
</file>