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04B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GARANTİ FAKTORİNG HİZMETLERİ A.Ş.</w:t>
            </w:r>
          </w:p>
        </w:tc>
      </w:tr>
    </w:tbl>
    <w:p w:rsidR="00000000" w:rsidRDefault="007904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 Eylül 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FAKTORİNG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FERHAT ÜÇBAŞARAN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</w:t>
            </w:r>
            <w:r>
              <w:rPr>
                <w:rFonts w:ascii="Arial" w:hAnsi="Arial"/>
                <w:b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MAHFİ EĞİLMEZ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(Board of Directors)                         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HÜSNÜ AKHAN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YÜCEL ÇELİK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ŞADAN GÜRTAŞ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CÜNEYT SEZGİN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HACI AHMET KILIÇOĞLU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TEMEL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CENGİZ FERHAT ÜÇBAŞARAN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0212 365 31 50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0212 365 31 51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</w:t>
            </w:r>
            <w:r>
              <w:rPr>
                <w:rFonts w:ascii="Arial" w:hAnsi="Arial"/>
                <w:b/>
                <w:sz w:val="16"/>
              </w:rPr>
              <w:t xml:space="preserve"> ADRESİ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bilgi@garantifactoring.com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</w:t>
            </w:r>
            <w:r>
              <w:rPr>
                <w:rFonts w:ascii="Arial" w:hAnsi="Arial"/>
                <w:b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04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31.12.2005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7904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04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31.12.2005 is shown below.</w:t>
            </w:r>
          </w:p>
        </w:tc>
      </w:tr>
    </w:tbl>
    <w:p w:rsidR="00000000" w:rsidRDefault="007904BF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904BF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7904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904BF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7904BF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7904BF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7904BF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7904BF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7904BF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904B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DEMİR </w:t>
            </w:r>
            <w:r>
              <w:rPr>
                <w:rFonts w:ascii="Arial" w:hAnsi="Arial"/>
                <w:sz w:val="16"/>
              </w:rPr>
              <w:t xml:space="preserve">VE ÇELİK </w:t>
            </w:r>
            <w:r>
              <w:rPr>
                <w:rFonts w:ascii="Arial" w:hAnsi="Arial"/>
                <w:i/>
                <w:sz w:val="16"/>
              </w:rPr>
              <w:t>IRON AND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STEEL</w:t>
            </w:r>
          </w:p>
        </w:tc>
        <w:tc>
          <w:tcPr>
            <w:tcW w:w="1218" w:type="dxa"/>
          </w:tcPr>
          <w:p w:rsidR="00000000" w:rsidRDefault="007904B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759" w:type="dxa"/>
          </w:tcPr>
          <w:p w:rsidR="00000000" w:rsidRDefault="007904B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41.557.484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904B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OTOMATİV </w:t>
            </w:r>
            <w:r>
              <w:rPr>
                <w:rFonts w:ascii="Arial" w:hAnsi="Arial"/>
                <w:i/>
                <w:sz w:val="16"/>
              </w:rPr>
              <w:t>OTOMATIVE</w:t>
            </w:r>
          </w:p>
        </w:tc>
        <w:tc>
          <w:tcPr>
            <w:tcW w:w="1218" w:type="dxa"/>
          </w:tcPr>
          <w:p w:rsidR="00000000" w:rsidRDefault="007904B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759" w:type="dxa"/>
          </w:tcPr>
          <w:p w:rsidR="00000000" w:rsidRDefault="007904B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38.311.338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904B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İLAÇ VE KİMYASAL MADDELER </w:t>
            </w:r>
            <w:r>
              <w:rPr>
                <w:rFonts w:ascii="Arial" w:hAnsi="Arial"/>
                <w:i/>
                <w:sz w:val="16"/>
              </w:rPr>
              <w:t>FARMACUETICAL AND CHEMICAL PRODUCTS</w:t>
            </w:r>
          </w:p>
        </w:tc>
        <w:tc>
          <w:tcPr>
            <w:tcW w:w="1218" w:type="dxa"/>
          </w:tcPr>
          <w:p w:rsidR="00000000" w:rsidRDefault="007904B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759" w:type="dxa"/>
          </w:tcPr>
          <w:p w:rsidR="00000000" w:rsidRDefault="007904B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27.604.034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904B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TEKSTİL </w:t>
            </w:r>
            <w:r>
              <w:rPr>
                <w:rFonts w:ascii="Arial" w:hAnsi="Arial"/>
                <w:i/>
                <w:sz w:val="16"/>
              </w:rPr>
              <w:t>TEXTILE</w:t>
            </w:r>
          </w:p>
        </w:tc>
        <w:tc>
          <w:tcPr>
            <w:tcW w:w="1218" w:type="dxa"/>
          </w:tcPr>
          <w:p w:rsidR="00000000" w:rsidRDefault="007904B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759" w:type="dxa"/>
          </w:tcPr>
          <w:p w:rsidR="00000000" w:rsidRDefault="007904B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27.119.484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904B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GIDA </w:t>
            </w:r>
            <w:r>
              <w:rPr>
                <w:rFonts w:ascii="Arial" w:hAnsi="Arial"/>
                <w:i/>
                <w:sz w:val="16"/>
              </w:rPr>
              <w:t>FOOD</w:t>
            </w:r>
          </w:p>
        </w:tc>
        <w:tc>
          <w:tcPr>
            <w:tcW w:w="1218" w:type="dxa"/>
          </w:tcPr>
          <w:p w:rsidR="00000000" w:rsidRDefault="007904B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759" w:type="dxa"/>
          </w:tcPr>
          <w:p w:rsidR="00000000" w:rsidRDefault="007904B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18.087.315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904B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1218" w:type="dxa"/>
          </w:tcPr>
          <w:p w:rsidR="00000000" w:rsidRDefault="007904B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759" w:type="dxa"/>
          </w:tcPr>
          <w:p w:rsidR="00000000" w:rsidRDefault="007904B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102.165.448</w:t>
            </w:r>
          </w:p>
        </w:tc>
      </w:tr>
    </w:tbl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04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904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04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904B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904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904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04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904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904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FİNANSAL KİRALAMA A.Ş.</w:t>
            </w:r>
          </w:p>
        </w:tc>
        <w:tc>
          <w:tcPr>
            <w:tcW w:w="2304" w:type="dxa"/>
          </w:tcPr>
          <w:p w:rsidR="00000000" w:rsidRDefault="007904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4.155.449YTL</w:t>
            </w:r>
          </w:p>
        </w:tc>
        <w:tc>
          <w:tcPr>
            <w:tcW w:w="2342" w:type="dxa"/>
          </w:tcPr>
          <w:p w:rsidR="00000000" w:rsidRDefault="007904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INTERNATIONAL FACTORS GROUP S.C.</w:t>
            </w:r>
          </w:p>
        </w:tc>
        <w:tc>
          <w:tcPr>
            <w:tcW w:w="2304" w:type="dxa"/>
          </w:tcPr>
          <w:p w:rsidR="00000000" w:rsidRDefault="007904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13.072YTL</w:t>
            </w:r>
          </w:p>
        </w:tc>
        <w:tc>
          <w:tcPr>
            <w:tcW w:w="2342" w:type="dxa"/>
          </w:tcPr>
          <w:p w:rsidR="00000000" w:rsidRDefault="007904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</w:tbl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p w:rsidR="00000000" w:rsidRDefault="007904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04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04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04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7904B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04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904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904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04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904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904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904B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GARANTİ BANKASI A.Ş.</w:t>
            </w:r>
          </w:p>
        </w:tc>
        <w:tc>
          <w:tcPr>
            <w:tcW w:w="1892" w:type="dxa"/>
          </w:tcPr>
          <w:p w:rsidR="00000000" w:rsidRDefault="007904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8.310.694</w:t>
            </w:r>
          </w:p>
        </w:tc>
        <w:tc>
          <w:tcPr>
            <w:tcW w:w="2410" w:type="dxa"/>
          </w:tcPr>
          <w:p w:rsidR="00000000" w:rsidRDefault="007904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000000" w:rsidRDefault="007904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5.222.713</w:t>
            </w:r>
          </w:p>
        </w:tc>
        <w:tc>
          <w:tcPr>
            <w:tcW w:w="2410" w:type="dxa"/>
          </w:tcPr>
          <w:p w:rsidR="00000000" w:rsidRDefault="007904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İHRACAT KREDİ BANKASI A.Ş.</w:t>
            </w:r>
          </w:p>
        </w:tc>
        <w:tc>
          <w:tcPr>
            <w:tcW w:w="1892" w:type="dxa"/>
          </w:tcPr>
          <w:p w:rsidR="00000000" w:rsidRDefault="007904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1.466.593</w:t>
            </w:r>
          </w:p>
        </w:tc>
        <w:tc>
          <w:tcPr>
            <w:tcW w:w="2410" w:type="dxa"/>
          </w:tcPr>
          <w:p w:rsidR="00000000" w:rsidRDefault="007904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04B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904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</w:t>
            </w:r>
            <w:r>
              <w:rPr>
                <w:rFonts w:ascii="Arial" w:hAnsi="Arial"/>
                <w:b/>
                <w:sz w:val="16"/>
              </w:rPr>
              <w:t>00.000</w:t>
            </w:r>
          </w:p>
        </w:tc>
        <w:tc>
          <w:tcPr>
            <w:tcW w:w="2410" w:type="dxa"/>
          </w:tcPr>
          <w:p w:rsidR="00000000" w:rsidRDefault="007904B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904BF">
      <w:pPr>
        <w:jc w:val="both"/>
        <w:rPr>
          <w:rFonts w:ascii="Arial" w:hAnsi="Arial"/>
          <w:sz w:val="16"/>
        </w:rPr>
      </w:pPr>
    </w:p>
    <w:p w:rsidR="00000000" w:rsidRDefault="007904BF">
      <w:pPr>
        <w:jc w:val="both"/>
        <w:rPr>
          <w:rFonts w:ascii="Arial" w:hAnsi="Arial"/>
          <w:sz w:val="16"/>
        </w:rPr>
      </w:pPr>
    </w:p>
    <w:p w:rsidR="00000000" w:rsidRDefault="007904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904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904BF">
      <w:pPr>
        <w:ind w:right="-1231"/>
        <w:rPr>
          <w:rFonts w:ascii="Arial" w:hAnsi="Arial"/>
          <w:sz w:val="16"/>
        </w:rPr>
      </w:pPr>
    </w:p>
    <w:p w:rsidR="00000000" w:rsidRDefault="007904BF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04BF"/>
    <w:rsid w:val="0079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A4505-03EE-44B5-AC73-18692432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666666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2006-05-12T17:31:00Z</cp:lastPrinted>
  <dcterms:created xsi:type="dcterms:W3CDTF">2022-09-01T21:35:00Z</dcterms:created>
  <dcterms:modified xsi:type="dcterms:W3CDTF">2022-09-01T21:35:00Z</dcterms:modified>
</cp:coreProperties>
</file>