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630A74">
            <w:pPr>
              <w:pStyle w:val="Heading2"/>
            </w:pPr>
            <w:r>
              <w:t>İŞ GAYRİMENKUL YATIRIM ORTAKLIĞI A.Ş.</w:t>
            </w:r>
          </w:p>
        </w:tc>
      </w:tr>
    </w:tbl>
    <w:p w:rsidR="00000000" w:rsidRDefault="00630A74">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3260"/>
        <w:gridCol w:w="3260"/>
      </w:tblGrid>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KURULUŞ TARİHİ</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sz w:val="16"/>
              </w:rPr>
            </w:pPr>
            <w:r>
              <w:rPr>
                <w:rFonts w:ascii="Arial" w:hAnsi="Arial"/>
                <w:sz w:val="16"/>
              </w:rPr>
              <w:t>06.08.1999</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(Established in)</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BAŞLICA FAALİYET ALANI</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GAYRİMENKULLERE, GAYRİMENKULE DAYALI SERMAYE PİYASASI ARAÇLARINA, GAYRİMENKUL PROJELERİNE, GAYRİMENKULE DAYALI HAKLARA VE SERMAYE PİYASASI ARA</w:t>
            </w:r>
            <w:r>
              <w:rPr>
                <w:rFonts w:ascii="Arial" w:hAnsi="Arial"/>
                <w:color w:val="000000"/>
                <w:sz w:val="16"/>
              </w:rPr>
              <w:t>ÇLARINA YATIRIM YAPMAK.</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(Main Business Line)</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r>
              <w:rPr>
                <w:rFonts w:ascii="Arial" w:hAnsi="Arial"/>
                <w:color w:val="000000"/>
                <w:sz w:val="16"/>
              </w:rPr>
              <w:t>OUR COMPANY IS A PORTFOLIO MANAGEMENT COMPANY THAT INVESTS IN REAL ESTATE PROPERTIES, IN CAPITAL MARKET INSTRUMENTS BACKED BY REAL ESTATE PROPERTIES, IN REAL ESTATE DEVELOPMENT PROJECTS, IN RIGHTS BACKED BY RE</w:t>
            </w:r>
            <w:r>
              <w:rPr>
                <w:rFonts w:ascii="Arial" w:hAnsi="Arial"/>
                <w:color w:val="000000"/>
                <w:sz w:val="16"/>
              </w:rPr>
              <w:t xml:space="preserve">AL ESTATE PROPERTIES, AND IN OTHER CAPITAL MARKET INSTRUMENTS.   </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GENEL MERKEZ</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İŞ KULELERİ  KULE-2  KAT:9   34330  4.LEVENT-İSTANBUL</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(Head Office)</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GENEL MÜDÜR</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TURGAY TANES</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(General Manager)</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YÖNETİM KURULU</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3260" w:type="dxa"/>
          </w:tcPr>
          <w:p w:rsidR="00000000" w:rsidRDefault="00630A74">
            <w:pPr>
              <w:rPr>
                <w:rFonts w:ascii="Arial" w:hAnsi="Arial"/>
                <w:color w:val="000000"/>
                <w:sz w:val="16"/>
              </w:rPr>
            </w:pPr>
            <w:r>
              <w:rPr>
                <w:rFonts w:ascii="Arial" w:hAnsi="Arial"/>
                <w:color w:val="000000"/>
                <w:sz w:val="16"/>
              </w:rPr>
              <w:t>DR.GÜRMAN TEVFİK</w:t>
            </w:r>
          </w:p>
        </w:tc>
        <w:tc>
          <w:tcPr>
            <w:tcW w:w="3260" w:type="dxa"/>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(Board of Directors)</w:t>
            </w:r>
          </w:p>
        </w:tc>
        <w:tc>
          <w:tcPr>
            <w:tcW w:w="142" w:type="dxa"/>
          </w:tcPr>
          <w:p w:rsidR="00000000" w:rsidRDefault="00630A74">
            <w:pPr>
              <w:rPr>
                <w:rFonts w:ascii="Arial" w:hAnsi="Arial"/>
                <w:b/>
                <w:color w:val="000000"/>
                <w:sz w:val="16"/>
              </w:rPr>
            </w:pPr>
          </w:p>
        </w:tc>
        <w:tc>
          <w:tcPr>
            <w:tcW w:w="3260" w:type="dxa"/>
          </w:tcPr>
          <w:p w:rsidR="00000000" w:rsidRDefault="00630A74">
            <w:pPr>
              <w:rPr>
                <w:rFonts w:ascii="Arial" w:hAnsi="Arial"/>
                <w:color w:val="000000"/>
                <w:sz w:val="16"/>
              </w:rPr>
            </w:pPr>
            <w:r>
              <w:rPr>
                <w:rFonts w:ascii="Arial" w:hAnsi="Arial"/>
                <w:color w:val="000000"/>
                <w:sz w:val="16"/>
              </w:rPr>
              <w:t>EMRE CANKOREL</w:t>
            </w:r>
          </w:p>
        </w:tc>
        <w:tc>
          <w:tcPr>
            <w:tcW w:w="3260" w:type="dxa"/>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 xml:space="preserve">                            </w:t>
            </w:r>
          </w:p>
        </w:tc>
        <w:tc>
          <w:tcPr>
            <w:tcW w:w="142" w:type="dxa"/>
          </w:tcPr>
          <w:p w:rsidR="00000000" w:rsidRDefault="00630A74">
            <w:pPr>
              <w:rPr>
                <w:rFonts w:ascii="Arial" w:hAnsi="Arial"/>
                <w:b/>
                <w:color w:val="000000"/>
                <w:sz w:val="16"/>
              </w:rPr>
            </w:pPr>
          </w:p>
        </w:tc>
        <w:tc>
          <w:tcPr>
            <w:tcW w:w="3260" w:type="dxa"/>
          </w:tcPr>
          <w:p w:rsidR="00000000" w:rsidRDefault="00630A74">
            <w:pPr>
              <w:rPr>
                <w:rFonts w:ascii="Arial" w:hAnsi="Arial"/>
                <w:color w:val="000000"/>
                <w:sz w:val="16"/>
              </w:rPr>
            </w:pPr>
            <w:r>
              <w:rPr>
                <w:rFonts w:ascii="Arial" w:hAnsi="Arial"/>
                <w:color w:val="000000"/>
                <w:sz w:val="16"/>
              </w:rPr>
              <w:t xml:space="preserve">İRFAN TUFAN KARAOĞLU </w:t>
            </w:r>
          </w:p>
        </w:tc>
        <w:tc>
          <w:tcPr>
            <w:tcW w:w="3260" w:type="dxa"/>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630A74">
            <w:pPr>
              <w:rPr>
                <w:rFonts w:ascii="Arial" w:hAnsi="Arial"/>
                <w:b/>
                <w:color w:val="000000"/>
                <w:sz w:val="16"/>
              </w:rPr>
            </w:pPr>
          </w:p>
        </w:tc>
        <w:tc>
          <w:tcPr>
            <w:tcW w:w="3260" w:type="dxa"/>
          </w:tcPr>
          <w:p w:rsidR="00000000" w:rsidRDefault="00630A74">
            <w:pPr>
              <w:rPr>
                <w:rFonts w:ascii="Arial" w:hAnsi="Arial"/>
                <w:color w:val="000000"/>
                <w:sz w:val="16"/>
              </w:rPr>
            </w:pPr>
            <w:r>
              <w:rPr>
                <w:rFonts w:ascii="Arial" w:hAnsi="Arial"/>
                <w:color w:val="000000"/>
                <w:sz w:val="16"/>
              </w:rPr>
              <w:t>HALDUN BAYDAR</w:t>
            </w:r>
          </w:p>
        </w:tc>
        <w:tc>
          <w:tcPr>
            <w:tcW w:w="3260" w:type="dxa"/>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 xml:space="preserve">                            </w:t>
            </w:r>
          </w:p>
        </w:tc>
        <w:tc>
          <w:tcPr>
            <w:tcW w:w="142" w:type="dxa"/>
          </w:tcPr>
          <w:p w:rsidR="00000000" w:rsidRDefault="00630A74">
            <w:pPr>
              <w:rPr>
                <w:rFonts w:ascii="Arial" w:hAnsi="Arial"/>
                <w:b/>
                <w:color w:val="000000"/>
                <w:sz w:val="16"/>
              </w:rPr>
            </w:pPr>
          </w:p>
        </w:tc>
        <w:tc>
          <w:tcPr>
            <w:tcW w:w="3260" w:type="dxa"/>
          </w:tcPr>
          <w:p w:rsidR="00000000" w:rsidRDefault="00630A74">
            <w:pPr>
              <w:rPr>
                <w:rFonts w:ascii="Arial" w:hAnsi="Arial"/>
                <w:color w:val="000000"/>
                <w:sz w:val="16"/>
              </w:rPr>
            </w:pPr>
            <w:r>
              <w:rPr>
                <w:rFonts w:ascii="Arial" w:hAnsi="Arial"/>
                <w:color w:val="000000"/>
                <w:sz w:val="16"/>
              </w:rPr>
              <w:t>KEMAL ŞAHİN</w:t>
            </w:r>
          </w:p>
        </w:tc>
        <w:tc>
          <w:tcPr>
            <w:tcW w:w="3260" w:type="dxa"/>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TELEFON NO</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 xml:space="preserve"> (212) 325 23 50</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(Phone)</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FAKS NO</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(212) 325 23 80</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(Facsimile)</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PERSONEL ve İŞÇİ SAYISI</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31</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(Number of Employees)</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KAYITLI SERMAYE TAVANI</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pStyle w:val="Heading1"/>
              <w:rPr>
                <w:i w:val="0"/>
                <w:color w:val="auto"/>
              </w:rPr>
            </w:pPr>
            <w:r>
              <w:rPr>
                <w:i w:val="0"/>
                <w:color w:val="auto"/>
              </w:rPr>
              <w:t>500.000.0</w:t>
            </w:r>
            <w:r>
              <w:rPr>
                <w:i w:val="0"/>
                <w:color w:val="auto"/>
              </w:rPr>
              <w:t>00 YTL</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(Authorized Capital)</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ÇIKARILMIŞ SERMAYE</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sz w:val="16"/>
              </w:rPr>
            </w:pPr>
            <w:r>
              <w:rPr>
                <w:rFonts w:ascii="Arial" w:hAnsi="Arial"/>
                <w:sz w:val="16"/>
              </w:rPr>
              <w:t>329.966.000 YTL</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(Issued Capital)</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İŞLEM GÖRDÜĞÜ PAZAR</w:t>
            </w:r>
          </w:p>
        </w:tc>
        <w:tc>
          <w:tcPr>
            <w:tcW w:w="142" w:type="dxa"/>
          </w:tcPr>
          <w:p w:rsidR="00000000" w:rsidRDefault="00630A74">
            <w:pPr>
              <w:rPr>
                <w:rFonts w:ascii="Arial" w:hAnsi="Arial"/>
                <w:b/>
                <w:color w:val="000000"/>
                <w:sz w:val="16"/>
              </w:rPr>
            </w:pPr>
            <w:r>
              <w:rPr>
                <w:rFonts w:ascii="Arial" w:hAnsi="Arial"/>
                <w:b/>
                <w:color w:val="000000"/>
                <w:sz w:val="16"/>
              </w:rPr>
              <w:t>:</w:t>
            </w:r>
          </w:p>
        </w:tc>
        <w:tc>
          <w:tcPr>
            <w:tcW w:w="6520" w:type="dxa"/>
            <w:gridSpan w:val="2"/>
          </w:tcPr>
          <w:p w:rsidR="00000000" w:rsidRDefault="00630A74">
            <w:pPr>
              <w:rPr>
                <w:rFonts w:ascii="Arial" w:hAnsi="Arial"/>
                <w:color w:val="000000"/>
                <w:sz w:val="16"/>
              </w:rPr>
            </w:pPr>
            <w:r>
              <w:rPr>
                <w:rFonts w:ascii="Arial" w:hAnsi="Arial"/>
                <w:color w:val="000000"/>
                <w:sz w:val="16"/>
              </w:rPr>
              <w:t>IMKB – ULUSAL PAZAR</w:t>
            </w:r>
          </w:p>
        </w:tc>
      </w:tr>
      <w:tr w:rsidR="00000000">
        <w:tblPrEx>
          <w:tblCellMar>
            <w:top w:w="0" w:type="dxa"/>
            <w:bottom w:w="0" w:type="dxa"/>
          </w:tblCellMar>
        </w:tblPrEx>
        <w:trPr>
          <w:cantSplit/>
          <w:trHeight w:val="250"/>
        </w:trPr>
        <w:tc>
          <w:tcPr>
            <w:tcW w:w="2440" w:type="dxa"/>
          </w:tcPr>
          <w:p w:rsidR="00000000" w:rsidRDefault="00630A74">
            <w:pPr>
              <w:rPr>
                <w:rFonts w:ascii="Arial" w:hAnsi="Arial"/>
                <w:b/>
                <w:color w:val="000000"/>
                <w:sz w:val="16"/>
              </w:rPr>
            </w:pPr>
            <w:r>
              <w:rPr>
                <w:rFonts w:ascii="Arial" w:hAnsi="Arial"/>
                <w:b/>
                <w:color w:val="000000"/>
                <w:sz w:val="16"/>
              </w:rPr>
              <w:t>(Trading Market)</w:t>
            </w:r>
          </w:p>
        </w:tc>
        <w:tc>
          <w:tcPr>
            <w:tcW w:w="142" w:type="dxa"/>
          </w:tcPr>
          <w:p w:rsidR="00000000" w:rsidRDefault="00630A74">
            <w:pPr>
              <w:rPr>
                <w:rFonts w:ascii="Arial" w:hAnsi="Arial"/>
                <w:b/>
                <w:color w:val="000000"/>
                <w:sz w:val="16"/>
              </w:rPr>
            </w:pPr>
          </w:p>
        </w:tc>
        <w:tc>
          <w:tcPr>
            <w:tcW w:w="6520" w:type="dxa"/>
            <w:gridSpan w:val="2"/>
          </w:tcPr>
          <w:p w:rsidR="00000000" w:rsidRDefault="00630A74">
            <w:pPr>
              <w:rPr>
                <w:rFonts w:ascii="Arial" w:hAnsi="Arial"/>
                <w:color w:val="000000"/>
                <w:sz w:val="16"/>
              </w:rPr>
            </w:pPr>
            <w:r>
              <w:rPr>
                <w:rFonts w:ascii="Arial" w:hAnsi="Arial"/>
                <w:color w:val="000000"/>
                <w:sz w:val="16"/>
              </w:rPr>
              <w:t>ISTANBUL STOCK EXCHANGE NATIONAL MARKET</w:t>
            </w:r>
          </w:p>
        </w:tc>
      </w:tr>
    </w:tbl>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pPr>
    </w:p>
    <w:p w:rsidR="00000000" w:rsidRDefault="00630A74">
      <w:pPr>
        <w:rPr>
          <w:rFonts w:ascii="Arial" w:hAnsi="Arial"/>
          <w:sz w:val="16"/>
        </w:rPr>
        <w:sectPr w:rsidR="00000000">
          <w:pgSz w:w="11907" w:h="16840" w:code="9"/>
          <w:pgMar w:top="567" w:right="340" w:bottom="567" w:left="1531" w:header="720" w:footer="720" w:gutter="0"/>
          <w:paperSrc w:first="7" w:other="7"/>
          <w:cols w:space="720"/>
          <w:noEndnote/>
        </w:sectPr>
      </w:pPr>
    </w:p>
    <w:p w:rsidR="00000000" w:rsidRDefault="00630A74">
      <w:pPr>
        <w:rPr>
          <w:rFonts w:ascii="Arial" w:hAnsi="Arial"/>
          <w:sz w:val="16"/>
        </w:rPr>
      </w:pPr>
      <w:r>
        <w:rPr>
          <w:rFonts w:ascii="Arial" w:hAnsi="Arial"/>
          <w:sz w:val="16"/>
        </w:rPr>
        <w:lastRenderedPageBreak/>
        <w:t>The composition of the Company’s portf</w:t>
      </w:r>
      <w:r>
        <w:rPr>
          <w:rFonts w:ascii="Arial" w:hAnsi="Arial"/>
          <w:sz w:val="16"/>
        </w:rPr>
        <w:t>olio table as of 31.12.2005 is shown below. (New Turkish Lira= YTL)</w:t>
      </w:r>
    </w:p>
    <w:tbl>
      <w:tblPr>
        <w:tblW w:w="0" w:type="auto"/>
        <w:tblInd w:w="70" w:type="dxa"/>
        <w:tblLayout w:type="fixed"/>
        <w:tblCellMar>
          <w:left w:w="70" w:type="dxa"/>
          <w:right w:w="70" w:type="dxa"/>
        </w:tblCellMar>
        <w:tblLook w:val="0000" w:firstRow="0" w:lastRow="0" w:firstColumn="0" w:lastColumn="0" w:noHBand="0" w:noVBand="0"/>
      </w:tblPr>
      <w:tblGrid>
        <w:gridCol w:w="1701"/>
        <w:gridCol w:w="1134"/>
        <w:gridCol w:w="188"/>
        <w:gridCol w:w="160"/>
        <w:gridCol w:w="503"/>
        <w:gridCol w:w="850"/>
        <w:gridCol w:w="961"/>
        <w:gridCol w:w="31"/>
        <w:gridCol w:w="992"/>
        <w:gridCol w:w="119"/>
        <w:gridCol w:w="732"/>
        <w:gridCol w:w="436"/>
        <w:gridCol w:w="414"/>
        <w:gridCol w:w="825"/>
        <w:gridCol w:w="26"/>
        <w:gridCol w:w="708"/>
        <w:gridCol w:w="408"/>
        <w:gridCol w:w="585"/>
        <w:gridCol w:w="557"/>
        <w:gridCol w:w="293"/>
        <w:gridCol w:w="992"/>
        <w:gridCol w:w="160"/>
        <w:gridCol w:w="691"/>
        <w:gridCol w:w="815"/>
        <w:gridCol w:w="177"/>
        <w:gridCol w:w="992"/>
        <w:gridCol w:w="143"/>
        <w:gridCol w:w="566"/>
        <w:gridCol w:w="299"/>
        <w:gridCol w:w="127"/>
        <w:gridCol w:w="1041"/>
        <w:gridCol w:w="160"/>
        <w:gridCol w:w="1917"/>
        <w:gridCol w:w="160"/>
        <w:gridCol w:w="1683"/>
        <w:gridCol w:w="160"/>
      </w:tblGrid>
      <w:tr w:rsidR="00000000">
        <w:tblPrEx>
          <w:tblCellMar>
            <w:top w:w="0" w:type="dxa"/>
            <w:bottom w:w="0" w:type="dxa"/>
          </w:tblCellMar>
        </w:tblPrEx>
        <w:trPr>
          <w:gridAfter w:val="8"/>
          <w:wAfter w:w="5547" w:type="dxa"/>
          <w:trHeight w:val="450"/>
        </w:trPr>
        <w:tc>
          <w:tcPr>
            <w:tcW w:w="12615" w:type="dxa"/>
            <w:gridSpan w:val="21"/>
            <w:tcBorders>
              <w:top w:val="nil"/>
              <w:left w:val="nil"/>
              <w:bottom w:val="nil"/>
              <w:right w:val="nil"/>
            </w:tcBorders>
            <w:vAlign w:val="bottom"/>
          </w:tcPr>
          <w:p w:rsidR="00000000" w:rsidRDefault="00630A74">
            <w:pPr>
              <w:rPr>
                <w:rFonts w:ascii="Arial" w:hAnsi="Arial"/>
                <w:sz w:val="16"/>
              </w:rPr>
            </w:pPr>
            <w:r>
              <w:rPr>
                <w:rFonts w:ascii="Arial" w:hAnsi="Arial"/>
                <w:sz w:val="16"/>
              </w:rPr>
              <w:object w:dxaOrig="8925" w:dyaOrig="1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pt;margin-top:15.75pt;width:21pt;height:22.5pt;z-index:251657728;mso-position-horizontal:absolute;mso-position-horizontal-relative:text;mso-position-vertical:absolute;mso-position-vertical-relative:text" o:allowincell="f" fillcolor="window">
                  <v:imagedata r:id="rId4" o:title=""/>
                </v:shape>
                <o:OLEObject Type="Embed" ProgID="MSPhotoEd.3" ShapeID="_x0000_s1026" DrawAspect="Content" ObjectID="_1723559987" r:id="rId5"/>
              </w:object>
            </w:r>
          </w:p>
          <w:p w:rsidR="00000000" w:rsidRDefault="00630A74">
            <w:pPr>
              <w:jc w:val="center"/>
              <w:rPr>
                <w:rFonts w:ascii="Arial" w:hAnsi="Arial"/>
                <w:sz w:val="16"/>
              </w:rPr>
            </w:pPr>
            <w:r>
              <w:rPr>
                <w:rFonts w:ascii="Arial" w:hAnsi="Arial"/>
                <w:sz w:val="16"/>
              </w:rPr>
              <w:t xml:space="preserve">İŞ GAYRİMENKUL YATIRIM ORTAKLIĞI A.Ş. PORTFÖY TABLOSU             (PORTFOLIO TABLE)                          </w:t>
            </w:r>
            <w:r>
              <w:rPr>
                <w:rFonts w:ascii="Arial" w:hAnsi="Arial"/>
                <w:b/>
                <w:sz w:val="16"/>
              </w:rPr>
              <w:t xml:space="preserve"> </w:t>
            </w:r>
          </w:p>
          <w:p w:rsidR="00000000" w:rsidRDefault="00630A74">
            <w:pPr>
              <w:rPr>
                <w:rFonts w:ascii="Arial" w:hAnsi="Arial"/>
                <w:sz w:val="16"/>
              </w:rPr>
            </w:pPr>
          </w:p>
          <w:p w:rsidR="00000000" w:rsidRDefault="00630A74">
            <w:pPr>
              <w:rPr>
                <w:rFonts w:ascii="Arial" w:hAnsi="Arial"/>
                <w:sz w:val="16"/>
              </w:rPr>
            </w:pPr>
          </w:p>
        </w:tc>
        <w:tc>
          <w:tcPr>
            <w:tcW w:w="1843"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Tablo Tarihi:</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31.12.05</w:t>
            </w: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315"/>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709"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(YTL)</w:t>
            </w:r>
          </w:p>
        </w:tc>
      </w:tr>
      <w:tr w:rsidR="00000000">
        <w:tblPrEx>
          <w:tblCellMar>
            <w:top w:w="0" w:type="dxa"/>
            <w:bottom w:w="0" w:type="dxa"/>
          </w:tblCellMar>
        </w:tblPrEx>
        <w:trPr>
          <w:gridAfter w:val="8"/>
          <w:wAfter w:w="5547" w:type="dxa"/>
          <w:trHeight w:val="10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GAYRİMENKULLER, GAYRİMENK</w:t>
            </w:r>
            <w:r>
              <w:rPr>
                <w:rFonts w:ascii="Arial" w:hAnsi="Arial"/>
                <w:sz w:val="16"/>
              </w:rPr>
              <w:t>UL PROJELERİ, GAYRİMENKULE DAYALI HAKLAR (Real estate, projects, rights on real estates)</w:t>
            </w:r>
          </w:p>
        </w:tc>
        <w:tc>
          <w:tcPr>
            <w:tcW w:w="1134"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Yeri ve Özellikleri</w:t>
            </w:r>
          </w:p>
          <w:p w:rsidR="00000000" w:rsidRDefault="00630A74">
            <w:pPr>
              <w:rPr>
                <w:rFonts w:ascii="Arial" w:hAnsi="Arial"/>
                <w:sz w:val="16"/>
              </w:rPr>
            </w:pPr>
            <w:r>
              <w:rPr>
                <w:rFonts w:ascii="Arial" w:hAnsi="Arial"/>
                <w:sz w:val="16"/>
              </w:rPr>
              <w:t xml:space="preserve"> (Location &amp; Definition)</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Alış Tarihi (Dipnot 7 ) Buying Date</w:t>
            </w:r>
          </w:p>
        </w:tc>
        <w:tc>
          <w:tcPr>
            <w:tcW w:w="850"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Alış Maliyeti</w:t>
            </w:r>
          </w:p>
          <w:p w:rsidR="00000000" w:rsidRDefault="00630A74">
            <w:pPr>
              <w:jc w:val="right"/>
              <w:rPr>
                <w:rFonts w:ascii="Arial" w:hAnsi="Arial"/>
                <w:sz w:val="16"/>
              </w:rPr>
            </w:pPr>
            <w:r>
              <w:rPr>
                <w:rFonts w:ascii="Arial" w:hAnsi="Arial"/>
                <w:sz w:val="16"/>
              </w:rPr>
              <w:t>(Buying Cost)</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Alış Ekspertiz Tarihi</w:t>
            </w:r>
          </w:p>
          <w:p w:rsidR="00000000" w:rsidRDefault="00630A74">
            <w:pPr>
              <w:jc w:val="right"/>
              <w:rPr>
                <w:rFonts w:ascii="Arial" w:hAnsi="Arial"/>
                <w:sz w:val="16"/>
              </w:rPr>
            </w:pPr>
            <w:r>
              <w:rPr>
                <w:rFonts w:ascii="Arial" w:hAnsi="Arial"/>
                <w:sz w:val="16"/>
              </w:rPr>
              <w:t>(Date of Appraisal for  Purchase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w:t>
            </w:r>
            <w:r>
              <w:rPr>
                <w:rFonts w:ascii="Arial" w:hAnsi="Arial"/>
                <w:sz w:val="16"/>
              </w:rPr>
              <w:t>lış Ekspertiz Değeri (Appraisal Value for Purchase)</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Ekspertiz Tarihi</w:t>
            </w:r>
          </w:p>
          <w:p w:rsidR="00000000" w:rsidRDefault="00630A74">
            <w:pPr>
              <w:jc w:val="right"/>
              <w:rPr>
                <w:rFonts w:ascii="Arial" w:hAnsi="Arial"/>
                <w:sz w:val="16"/>
              </w:rPr>
            </w:pPr>
            <w:r>
              <w:rPr>
                <w:rFonts w:ascii="Arial" w:hAnsi="Arial"/>
                <w:sz w:val="16"/>
              </w:rPr>
              <w:t xml:space="preserve"> (Date of Appraisal)</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xml:space="preserve">Ekspertiz Değeri     (Appraisal  Value) </w:t>
            </w:r>
          </w:p>
          <w:p w:rsidR="00000000" w:rsidRDefault="00630A74">
            <w:pPr>
              <w:jc w:val="right"/>
              <w:rPr>
                <w:rFonts w:ascii="Arial" w:hAnsi="Arial"/>
                <w:sz w:val="16"/>
              </w:rPr>
            </w:pPr>
            <w:r>
              <w:rPr>
                <w:rFonts w:ascii="Arial" w:hAnsi="Arial"/>
                <w:sz w:val="16"/>
              </w:rPr>
              <w:t>(Dipnot 6)</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Portföy Değeri (Portfolio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Toplam Port. Değ. Oranı (% in Total Portfolio Value)</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Sigorta Değeri  (Value for I</w:t>
            </w:r>
            <w:r>
              <w:rPr>
                <w:rFonts w:ascii="Arial" w:hAnsi="Arial"/>
                <w:sz w:val="16"/>
              </w:rPr>
              <w:t>nsurance) (Dipnot 5)</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Kira Ekspertiz Tarihi (Date of Rent Appraisal)</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Kira Ekspertiz Değeri (Aylık) Monthly Appraised Rent)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xml:space="preserve">Kira Bedeli (Aylık) </w:t>
            </w:r>
          </w:p>
          <w:p w:rsidR="00000000" w:rsidRDefault="00630A74">
            <w:pPr>
              <w:jc w:val="center"/>
              <w:rPr>
                <w:rFonts w:ascii="Arial" w:hAnsi="Arial"/>
                <w:sz w:val="16"/>
              </w:rPr>
            </w:pPr>
            <w:r>
              <w:rPr>
                <w:rFonts w:ascii="Arial" w:hAnsi="Arial"/>
                <w:sz w:val="16"/>
              </w:rPr>
              <w:t>(Monthly Rent)</w:t>
            </w:r>
          </w:p>
          <w:p w:rsidR="00000000" w:rsidRDefault="00630A74">
            <w:pPr>
              <w:rPr>
                <w:rFonts w:ascii="Arial" w:hAnsi="Arial"/>
                <w:sz w:val="16"/>
              </w:rPr>
            </w:pP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Kiracı</w:t>
            </w:r>
          </w:p>
          <w:p w:rsidR="00000000" w:rsidRDefault="00630A74">
            <w:pPr>
              <w:jc w:val="center"/>
              <w:rPr>
                <w:rFonts w:ascii="Arial" w:hAnsi="Arial"/>
                <w:sz w:val="16"/>
              </w:rPr>
            </w:pPr>
            <w:r>
              <w:rPr>
                <w:rFonts w:ascii="Arial" w:hAnsi="Arial"/>
                <w:sz w:val="16"/>
              </w:rPr>
              <w:t>(Tenants)</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Kira Başlangıç Dönemi</w:t>
            </w:r>
          </w:p>
          <w:p w:rsidR="00000000" w:rsidRDefault="00630A74">
            <w:pPr>
              <w:jc w:val="center"/>
              <w:rPr>
                <w:rFonts w:ascii="Arial" w:hAnsi="Arial"/>
                <w:sz w:val="16"/>
              </w:rPr>
            </w:pPr>
            <w:r>
              <w:rPr>
                <w:rFonts w:ascii="Arial" w:hAnsi="Arial"/>
                <w:sz w:val="16"/>
              </w:rPr>
              <w:t>(Beginning Date of Lease Contract)</w:t>
            </w:r>
          </w:p>
        </w:tc>
        <w:tc>
          <w:tcPr>
            <w:tcW w:w="709"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Kira Süresi (Lease Peri</w:t>
            </w:r>
            <w:r>
              <w:rPr>
                <w:rFonts w:ascii="Arial" w:hAnsi="Arial"/>
                <w:sz w:val="16"/>
              </w:rPr>
              <w:t>od)</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Arsalar ve Araziler (Land)</w:t>
            </w:r>
          </w:p>
        </w:tc>
        <w:tc>
          <w:tcPr>
            <w:tcW w:w="1134"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3,235,000</w:t>
            </w:r>
          </w:p>
        </w:tc>
        <w:tc>
          <w:tcPr>
            <w:tcW w:w="708" w:type="dxa"/>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93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Arsa 1</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İstanbul, Beşiktaş I.Bölge, Rumelihisarı 981 Ada, 629-631, 572 Parsel 7.613 m</w:t>
            </w:r>
            <w:r>
              <w:rPr>
                <w:rFonts w:ascii="Arial" w:hAnsi="Arial"/>
                <w:sz w:val="16"/>
                <w:vertAlign w:val="superscript"/>
              </w:rPr>
              <w:t xml:space="preserve">2  </w:t>
            </w:r>
            <w:r>
              <w:rPr>
                <w:rFonts w:ascii="Arial" w:hAnsi="Arial"/>
                <w:sz w:val="16"/>
              </w:rPr>
              <w:t xml:space="preserve"> (Proje geliştirilebilir)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2,702,020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3,425,850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3,235,000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3,235,000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Bin</w:t>
            </w:r>
            <w:r>
              <w:rPr>
                <w:rFonts w:ascii="Arial" w:hAnsi="Arial"/>
                <w:b/>
                <w:sz w:val="16"/>
              </w:rPr>
              <w:t>alar (Buildings)</w:t>
            </w:r>
          </w:p>
        </w:tc>
        <w:tc>
          <w:tcPr>
            <w:tcW w:w="1134"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653,980,000</w:t>
            </w:r>
          </w:p>
        </w:tc>
        <w:tc>
          <w:tcPr>
            <w:tcW w:w="708" w:type="dxa"/>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78%</w:t>
            </w: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72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Ankara İş Kulesi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Kavaklıdere -Ankara                                 Ofis Katları A,B ve C Blok 26.488 m</w:t>
            </w:r>
            <w:r>
              <w:rPr>
                <w:rFonts w:ascii="Arial" w:hAnsi="Arial"/>
                <w:sz w:val="16"/>
                <w:vertAlign w:val="superscript"/>
              </w:rPr>
              <w:t xml:space="preserve">2   </w:t>
            </w:r>
            <w:r>
              <w:rPr>
                <w:rFonts w:ascii="Arial" w:hAnsi="Arial"/>
                <w:sz w:val="16"/>
              </w:rPr>
              <w:t xml:space="preserve"> (Kiralanabilir)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01.10.99</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21,682,500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24.09.99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28,960,000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94,115,000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94,115,000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21,10</w:t>
            </w:r>
            <w:r>
              <w:rPr>
                <w:rFonts w:ascii="Arial" w:hAnsi="Arial"/>
                <w:sz w:val="16"/>
              </w:rPr>
              <w:t>2,492</w:t>
            </w:r>
          </w:p>
        </w:tc>
        <w:tc>
          <w:tcPr>
            <w:tcW w:w="850" w:type="dxa"/>
            <w:gridSpan w:val="2"/>
            <w:tcBorders>
              <w:top w:val="nil"/>
              <w:left w:val="nil"/>
              <w:bottom w:val="nil"/>
              <w:right w:val="nil"/>
            </w:tcBorders>
            <w:vAlign w:val="center"/>
          </w:tcPr>
          <w:p w:rsidR="00000000" w:rsidRDefault="00630A74">
            <w:pPr>
              <w:rPr>
                <w:rFonts w:ascii="Arial" w:hAnsi="Arial"/>
                <w:sz w:val="16"/>
              </w:rPr>
            </w:pPr>
            <w:r>
              <w:rPr>
                <w:rFonts w:ascii="Arial" w:hAnsi="Arial"/>
                <w:sz w:val="16"/>
              </w:rPr>
              <w:t>05.10.2001 ve 10.10.2003</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319,825</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C Blok 18.375 $, A ve B Blok 361.723 YTL.</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C Blok:T.İş Bankası, A&amp;B Blok: BDDK</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C Blok 01.01.2001;    A ve B Blok : 01.11.2003</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İstanbul İş Kulesi Kompleksi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(Kiralanabilir)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31,914,321</w:t>
            </w: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335,105,000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335,</w:t>
            </w:r>
            <w:r>
              <w:rPr>
                <w:rFonts w:ascii="Arial" w:hAnsi="Arial"/>
                <w:sz w:val="16"/>
              </w:rPr>
              <w:t>105,000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40%</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198,929,216</w:t>
            </w: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80"/>
        </w:trPr>
        <w:tc>
          <w:tcPr>
            <w:tcW w:w="1701" w:type="dxa"/>
            <w:tcBorders>
              <w:top w:val="nil"/>
              <w:left w:val="single" w:sz="8" w:space="0" w:color="auto"/>
              <w:bottom w:val="nil"/>
              <w:right w:val="nil"/>
            </w:tcBorders>
            <w:vAlign w:val="center"/>
          </w:tcPr>
          <w:p w:rsidR="00000000" w:rsidRDefault="00630A74">
            <w:pPr>
              <w:jc w:val="center"/>
              <w:rPr>
                <w:rFonts w:ascii="Arial" w:hAnsi="Arial"/>
                <w:sz w:val="16"/>
              </w:rPr>
            </w:pPr>
            <w:r>
              <w:rPr>
                <w:rFonts w:ascii="Arial" w:hAnsi="Arial"/>
                <w:sz w:val="16"/>
              </w:rPr>
              <w:t xml:space="preserve">İş Kuleleri Kule-2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4. Levent İstanbul                                  Ofis Katları 34 Kat 4 28.135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28,452,642</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143,625,000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143,625,000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12.07.05</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720,100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$572,679</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EK-1</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EK-1</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EK-1</w:t>
            </w:r>
          </w:p>
        </w:tc>
      </w:tr>
      <w:tr w:rsidR="00000000">
        <w:tblPrEx>
          <w:tblCellMar>
            <w:top w:w="0" w:type="dxa"/>
            <w:bottom w:w="0" w:type="dxa"/>
          </w:tblCellMar>
        </w:tblPrEx>
        <w:trPr>
          <w:gridAfter w:val="8"/>
          <w:wAfter w:w="5547" w:type="dxa"/>
          <w:trHeight w:val="480"/>
        </w:trPr>
        <w:tc>
          <w:tcPr>
            <w:tcW w:w="1701" w:type="dxa"/>
            <w:tcBorders>
              <w:top w:val="nil"/>
              <w:left w:val="single" w:sz="8" w:space="0" w:color="auto"/>
              <w:bottom w:val="nil"/>
              <w:right w:val="nil"/>
            </w:tcBorders>
            <w:vAlign w:val="center"/>
          </w:tcPr>
          <w:p w:rsidR="00000000" w:rsidRDefault="00630A74">
            <w:pPr>
              <w:jc w:val="center"/>
              <w:rPr>
                <w:rFonts w:ascii="Arial" w:hAnsi="Arial"/>
                <w:sz w:val="16"/>
              </w:rPr>
            </w:pPr>
            <w:r>
              <w:rPr>
                <w:rFonts w:ascii="Arial" w:hAnsi="Arial"/>
                <w:sz w:val="16"/>
              </w:rPr>
              <w:t>İş Kuleler</w:t>
            </w:r>
            <w:r>
              <w:rPr>
                <w:rFonts w:ascii="Arial" w:hAnsi="Arial"/>
                <w:sz w:val="16"/>
              </w:rPr>
              <w:t>i Kule-3</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4. Levent İstanbul                                   Ofis Katları 34 Kat 4 28.514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27,714,624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140,110,000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140,110,000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12.07.05</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706.050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$564,477</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T.Şişe ve Cam Sanayi A.Ş.</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01.09.2001</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50"/>
        </w:trPr>
        <w:tc>
          <w:tcPr>
            <w:tcW w:w="1701" w:type="dxa"/>
            <w:tcBorders>
              <w:top w:val="nil"/>
              <w:left w:val="single" w:sz="8" w:space="0" w:color="auto"/>
              <w:bottom w:val="nil"/>
              <w:right w:val="nil"/>
            </w:tcBorders>
            <w:vAlign w:val="center"/>
          </w:tcPr>
          <w:p w:rsidR="00000000" w:rsidRDefault="00630A74">
            <w:pPr>
              <w:jc w:val="center"/>
              <w:rPr>
                <w:rFonts w:ascii="Arial" w:hAnsi="Arial"/>
                <w:sz w:val="16"/>
              </w:rPr>
            </w:pPr>
            <w:r>
              <w:rPr>
                <w:rFonts w:ascii="Arial" w:hAnsi="Arial"/>
                <w:sz w:val="16"/>
              </w:rPr>
              <w:lastRenderedPageBreak/>
              <w:t>Kule Çarşı Alışveriş Merkezi</w:t>
            </w:r>
            <w:r>
              <w:rPr>
                <w:rFonts w:ascii="Arial" w:hAnsi="Arial"/>
                <w:sz w:val="16"/>
              </w:rPr>
              <w:t xml:space="preserve">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4. Levent İstanbul                                   48 adet Mağazaa  6.675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6,423,372</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35,450,000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35,450,000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09.06.05</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139,955</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149,123</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EK-2</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EK-2</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EK-2</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jc w:val="center"/>
              <w:rPr>
                <w:rFonts w:ascii="Arial" w:hAnsi="Arial"/>
                <w:sz w:val="16"/>
              </w:rPr>
            </w:pPr>
            <w:r>
              <w:rPr>
                <w:rFonts w:ascii="Arial" w:hAnsi="Arial"/>
                <w:sz w:val="16"/>
              </w:rPr>
              <w:t xml:space="preserve">İş Kuleleri Ticari Otopark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4. Levent İstanbul                        </w:t>
            </w:r>
            <w:r>
              <w:rPr>
                <w:rFonts w:ascii="Arial" w:hAnsi="Arial"/>
                <w:sz w:val="16"/>
              </w:rPr>
              <w:t xml:space="preserve">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11.10.99</w:t>
            </w: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04.10.99</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4,388,256</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15,920,000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15,920,000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90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Maslak Binası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Ayazağa İstanbul   (Kiralanabilir)                                Ofis Katları 17 Kat 12.904,21 m</w:t>
            </w:r>
            <w:r>
              <w:rPr>
                <w:rFonts w:ascii="Arial" w:hAnsi="Arial"/>
                <w:sz w:val="16"/>
                <w:vertAlign w:val="superscript"/>
              </w:rPr>
              <w:t>2</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14.05.01</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24,517,350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02.05.01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24,520,000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34,200,00</w:t>
            </w:r>
            <w:r>
              <w:rPr>
                <w:rFonts w:ascii="Arial" w:hAnsi="Arial"/>
                <w:sz w:val="16"/>
              </w:rPr>
              <w:t>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34,200,000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17,915,460</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29.05.01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179,000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POAŞ $157.734 ve T. İş Bankası 9,263 YTL</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POAŞ ve T.İş Bankası</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01.04.2001</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8"/>
          <w:wAfter w:w="5547" w:type="dxa"/>
          <w:trHeight w:val="144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Tatilya Eğlence Merkezi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İstanbul B. Çekmece II. Bölge Beylikdüzü mevkii 21 ada, 101,102,103,105 ve 107 parseller  (Kiralanabilir) E</w:t>
            </w:r>
            <w:r>
              <w:rPr>
                <w:rFonts w:ascii="Arial" w:hAnsi="Arial"/>
                <w:sz w:val="16"/>
              </w:rPr>
              <w:t>ğlence Üniteleri, Otopark, TV Stüdyosu Binası</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60,785,307</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03.04.01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59,885,000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86,400,000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86,400,000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56,991,060</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08.01.02</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15,000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Maktu $19.600 , Ciro üzerinden kira</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İş Merkezleri Yönetim ve İşletim A.Ş.</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1.1.2002</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1 Yıl</w:t>
            </w:r>
          </w:p>
        </w:tc>
      </w:tr>
      <w:tr w:rsidR="00000000">
        <w:tblPrEx>
          <w:tblCellMar>
            <w:top w:w="0" w:type="dxa"/>
            <w:bottom w:w="0" w:type="dxa"/>
          </w:tblCellMar>
        </w:tblPrEx>
        <w:trPr>
          <w:gridAfter w:val="8"/>
          <w:wAfter w:w="5547" w:type="dxa"/>
          <w:trHeight w:val="75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Seven Seas Oteli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Antalya, Manavgat, Sorgun Köyü, Ayıgürü Mevkii                     52.699 m</w:t>
            </w:r>
            <w:r>
              <w:rPr>
                <w:rFonts w:ascii="Arial" w:hAnsi="Arial"/>
                <w:sz w:val="16"/>
                <w:vertAlign w:val="superscript"/>
              </w:rPr>
              <w:t xml:space="preserve">2 </w:t>
            </w:r>
            <w:r>
              <w:rPr>
                <w:rFonts w:ascii="Arial" w:hAnsi="Arial"/>
                <w:sz w:val="16"/>
              </w:rPr>
              <w:t>(Kiralanabilir)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38,214,780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21.03.01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37,650,000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09.12.05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48,070,000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48,070,000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34,891,736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27.07.01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300,000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255.646 Euro</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Magic Life Der Club</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23.10.2002</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5 Yıl</w:t>
            </w:r>
          </w:p>
        </w:tc>
      </w:tr>
      <w:tr w:rsidR="00000000">
        <w:tblPrEx>
          <w:tblCellMar>
            <w:top w:w="0" w:type="dxa"/>
            <w:bottom w:w="0" w:type="dxa"/>
          </w:tblCellMar>
        </w:tblPrEx>
        <w:trPr>
          <w:gridAfter w:val="8"/>
          <w:wAfter w:w="5547" w:type="dxa"/>
          <w:trHeight w:val="75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Solaris Pl</w:t>
            </w:r>
            <w:r>
              <w:rPr>
                <w:rFonts w:ascii="Arial" w:hAnsi="Arial"/>
                <w:sz w:val="16"/>
              </w:rPr>
              <w:t xml:space="preserve">aza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Muğla , Marmaris, Kemeraltı Mah, Uzunyalı Mevkii                   1.116,33  m</w:t>
            </w:r>
            <w:r>
              <w:rPr>
                <w:rFonts w:ascii="Arial" w:hAnsi="Arial"/>
                <w:sz w:val="16"/>
                <w:vertAlign w:val="superscript"/>
              </w:rPr>
              <w:t xml:space="preserve">2  </w:t>
            </w:r>
            <w:r>
              <w:rPr>
                <w:rFonts w:ascii="Arial" w:hAnsi="Arial"/>
                <w:sz w:val="16"/>
              </w:rPr>
              <w:t>(Kiralanabilir)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28.06.01</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6,491,120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19.03.01</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6,394,000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26.12.05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10,500,000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10,500,000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2,639,730</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24.10.03</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28,680</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34,657</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EK-3</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EK-3</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EK-3</w:t>
            </w:r>
          </w:p>
        </w:tc>
      </w:tr>
      <w:tr w:rsidR="00000000">
        <w:tblPrEx>
          <w:tblCellMar>
            <w:top w:w="0" w:type="dxa"/>
            <w:bottom w:w="0" w:type="dxa"/>
          </w:tblCellMar>
        </w:tblPrEx>
        <w:trPr>
          <w:gridAfter w:val="8"/>
          <w:wAfter w:w="5547" w:type="dxa"/>
          <w:trHeight w:val="75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Ankara - Merkez Banka Hizmet Bina</w:t>
            </w:r>
            <w:r>
              <w:rPr>
                <w:rFonts w:ascii="Arial" w:hAnsi="Arial"/>
                <w:sz w:val="16"/>
              </w:rPr>
              <w:t>sı</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Ankara-Merkez Fevzipaşa Mah. 796 ada, 5 parsel, betonarme kargir, bina garaj ve arsa</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28.12.04</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19,000,000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20.09.04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19,000,000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20,130,000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20,130,000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11,098,716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20.09.04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158,300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158,300</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Türkiye İş Bankası A.Ş.</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1.1.2005</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15 Yıl</w:t>
            </w:r>
          </w:p>
        </w:tc>
      </w:tr>
      <w:tr w:rsidR="00000000">
        <w:tblPrEx>
          <w:tblCellMar>
            <w:top w:w="0" w:type="dxa"/>
            <w:bottom w:w="0" w:type="dxa"/>
          </w:tblCellMar>
        </w:tblPrEx>
        <w:trPr>
          <w:gridAfter w:val="8"/>
          <w:wAfter w:w="5547" w:type="dxa"/>
          <w:trHeight w:val="75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Ankara - Kızılay,</w:t>
            </w:r>
            <w:r>
              <w:rPr>
                <w:rFonts w:ascii="Arial" w:hAnsi="Arial"/>
                <w:sz w:val="16"/>
              </w:rPr>
              <w:t xml:space="preserve"> Banka Hizmet Binası</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Ankara-Kızılay, Çankaya İlçesi, 3.Bölge Kızılay Mah.  (5193 m</w:t>
            </w:r>
            <w:r>
              <w:rPr>
                <w:rFonts w:ascii="Arial" w:hAnsi="Arial"/>
                <w:sz w:val="16"/>
                <w:vertAlign w:val="superscript"/>
              </w:rPr>
              <w:t>2</w:t>
            </w:r>
            <w:r>
              <w:rPr>
                <w:rFonts w:ascii="Arial" w:hAnsi="Arial"/>
                <w:sz w:val="16"/>
              </w:rPr>
              <w:t>) kiralanabilir 13 katlı bina</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29.12.04</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16,000,000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16,000,000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17,080,000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17,080,000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4,158,678</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133,350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133,350</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Türkiye İş Bankası A.Ş.</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1.1.2005</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1</w:t>
            </w:r>
            <w:r>
              <w:rPr>
                <w:rFonts w:ascii="Arial" w:hAnsi="Arial"/>
                <w:sz w:val="16"/>
              </w:rPr>
              <w:t>5 Yıl</w:t>
            </w:r>
          </w:p>
        </w:tc>
      </w:tr>
      <w:tr w:rsidR="00000000">
        <w:tblPrEx>
          <w:tblCellMar>
            <w:top w:w="0" w:type="dxa"/>
            <w:bottom w:w="0" w:type="dxa"/>
          </w:tblCellMar>
        </w:tblPrEx>
        <w:trPr>
          <w:gridAfter w:val="8"/>
          <w:wAfter w:w="5547" w:type="dxa"/>
          <w:trHeight w:val="51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Antalya - Banka Hizmet Binası</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Antalya-Merkez Balbey Mah. 3.353 m</w:t>
            </w:r>
            <w:r>
              <w:rPr>
                <w:rFonts w:ascii="Arial" w:hAnsi="Arial"/>
                <w:sz w:val="16"/>
                <w:vertAlign w:val="superscript"/>
              </w:rPr>
              <w:t xml:space="preserve">2, </w:t>
            </w:r>
            <w:r>
              <w:rPr>
                <w:rFonts w:ascii="Arial" w:hAnsi="Arial"/>
                <w:sz w:val="16"/>
              </w:rPr>
              <w:t>7 katlı bina</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29.12.04</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8,000,000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8,000,000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2,321,966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31.08.04</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66,700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66,700</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Türkiye İş Bankası A.Ş.</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1.1.2005</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15 Yıl</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 xml:space="preserve">Diğer Gayrimenkuller </w:t>
            </w:r>
          </w:p>
          <w:p w:rsidR="00000000" w:rsidRDefault="00630A74">
            <w:pPr>
              <w:rPr>
                <w:rFonts w:ascii="Arial" w:hAnsi="Arial"/>
                <w:b/>
                <w:sz w:val="16"/>
              </w:rPr>
            </w:pPr>
            <w:r>
              <w:rPr>
                <w:rFonts w:ascii="Arial" w:hAnsi="Arial"/>
                <w:b/>
                <w:sz w:val="16"/>
              </w:rPr>
              <w:t>(Ot</w:t>
            </w:r>
            <w:r>
              <w:rPr>
                <w:rFonts w:ascii="Arial" w:hAnsi="Arial"/>
                <w:b/>
                <w:sz w:val="16"/>
              </w:rPr>
              <w:t>her Real Estates)</w:t>
            </w:r>
          </w:p>
        </w:tc>
        <w:tc>
          <w:tcPr>
            <w:tcW w:w="1134"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0</w:t>
            </w:r>
          </w:p>
        </w:tc>
        <w:tc>
          <w:tcPr>
            <w:tcW w:w="708" w:type="dxa"/>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Gayrimenkul Projeleri</w:t>
            </w:r>
          </w:p>
          <w:p w:rsidR="00000000" w:rsidRDefault="00630A74">
            <w:pPr>
              <w:rPr>
                <w:rFonts w:ascii="Arial" w:hAnsi="Arial"/>
                <w:b/>
                <w:sz w:val="16"/>
              </w:rPr>
            </w:pPr>
            <w:r>
              <w:rPr>
                <w:rFonts w:ascii="Arial" w:hAnsi="Arial"/>
                <w:b/>
                <w:sz w:val="16"/>
              </w:rPr>
              <w:t xml:space="preserve"> (Real Estate Projects) </w:t>
            </w:r>
          </w:p>
        </w:tc>
        <w:tc>
          <w:tcPr>
            <w:tcW w:w="1134"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120,284,824</w:t>
            </w:r>
          </w:p>
        </w:tc>
        <w:tc>
          <w:tcPr>
            <w:tcW w:w="708" w:type="dxa"/>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14%</w:t>
            </w: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96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İstanbul Kanyon Projesi (Dipnot 2)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4. Levent İstanbul Konut, Ofis, Sinema,  Otopark (Konutlar satılabilir, ofis v</w:t>
            </w:r>
            <w:r>
              <w:rPr>
                <w:rFonts w:ascii="Arial" w:hAnsi="Arial"/>
                <w:sz w:val="16"/>
              </w:rPr>
              <w:t>e alışveriş merkezi kiralanabilir)</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24.01.01</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22,660,166</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24.10.00</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21,000,000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209,935,000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120,284,824</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Gayrimenkule Dayalı Haklar (Real Estate Backed Rights)</w:t>
            </w:r>
          </w:p>
        </w:tc>
        <w:tc>
          <w:tcPr>
            <w:tcW w:w="1134"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0</w:t>
            </w:r>
          </w:p>
        </w:tc>
        <w:tc>
          <w:tcPr>
            <w:tcW w:w="708" w:type="dxa"/>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0%</w:t>
            </w: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65"/>
        </w:trPr>
        <w:tc>
          <w:tcPr>
            <w:tcW w:w="1701" w:type="dxa"/>
            <w:tcBorders>
              <w:top w:val="nil"/>
              <w:left w:val="single" w:sz="8" w:space="0" w:color="auto"/>
              <w:bottom w:val="single" w:sz="8" w:space="0" w:color="auto"/>
              <w:right w:val="nil"/>
            </w:tcBorders>
            <w:vAlign w:val="center"/>
          </w:tcPr>
          <w:p w:rsidR="00000000" w:rsidRDefault="00630A74">
            <w:pPr>
              <w:rPr>
                <w:rFonts w:ascii="Arial" w:hAnsi="Arial"/>
                <w:b/>
                <w:sz w:val="16"/>
              </w:rPr>
            </w:pPr>
            <w:r>
              <w:rPr>
                <w:rFonts w:ascii="Arial" w:hAnsi="Arial"/>
                <w:b/>
                <w:sz w:val="16"/>
              </w:rPr>
              <w:t>GAYRİMENKULLER TOPLAMI (Total  Real</w:t>
            </w:r>
            <w:r>
              <w:rPr>
                <w:rFonts w:ascii="Arial" w:hAnsi="Arial"/>
                <w:b/>
                <w:sz w:val="16"/>
              </w:rPr>
              <w:t xml:space="preserve"> Estate)</w:t>
            </w:r>
          </w:p>
        </w:tc>
        <w:tc>
          <w:tcPr>
            <w:tcW w:w="1134" w:type="dxa"/>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850" w:type="dxa"/>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992" w:type="dxa"/>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b/>
                <w:sz w:val="16"/>
              </w:rPr>
            </w:pPr>
            <w:r>
              <w:rPr>
                <w:rFonts w:ascii="Arial" w:hAnsi="Arial"/>
                <w:b/>
                <w:sz w:val="16"/>
              </w:rPr>
              <w:t>777,499,824</w:t>
            </w:r>
          </w:p>
        </w:tc>
        <w:tc>
          <w:tcPr>
            <w:tcW w:w="708" w:type="dxa"/>
            <w:tcBorders>
              <w:top w:val="nil"/>
              <w:left w:val="nil"/>
              <w:bottom w:val="single" w:sz="8" w:space="0" w:color="auto"/>
              <w:right w:val="nil"/>
            </w:tcBorders>
            <w:vAlign w:val="center"/>
          </w:tcPr>
          <w:p w:rsidR="00000000" w:rsidRDefault="00630A74">
            <w:pPr>
              <w:jc w:val="right"/>
              <w:rPr>
                <w:rFonts w:ascii="Arial" w:hAnsi="Arial"/>
                <w:b/>
                <w:sz w:val="16"/>
              </w:rPr>
            </w:pPr>
            <w:r>
              <w:rPr>
                <w:rFonts w:ascii="Arial" w:hAnsi="Arial"/>
                <w:b/>
                <w:sz w:val="16"/>
              </w:rPr>
              <w:t>93%</w:t>
            </w:r>
          </w:p>
        </w:tc>
        <w:tc>
          <w:tcPr>
            <w:tcW w:w="993" w:type="dxa"/>
            <w:gridSpan w:val="2"/>
            <w:tcBorders>
              <w:top w:val="nil"/>
              <w:left w:val="nil"/>
              <w:bottom w:val="single" w:sz="8" w:space="0" w:color="auto"/>
              <w:right w:val="nil"/>
            </w:tcBorders>
            <w:vAlign w:val="center"/>
          </w:tcPr>
          <w:p w:rsidR="00000000" w:rsidRDefault="00630A74">
            <w:pPr>
              <w:rPr>
                <w:rFonts w:ascii="Arial" w:hAnsi="Arial"/>
                <w:b/>
                <w:sz w:val="16"/>
              </w:rPr>
            </w:pPr>
            <w:r>
              <w:rPr>
                <w:rFonts w:ascii="Arial" w:hAnsi="Arial"/>
                <w:b/>
                <w:sz w:val="16"/>
              </w:rPr>
              <w:t> </w:t>
            </w:r>
          </w:p>
        </w:tc>
        <w:tc>
          <w:tcPr>
            <w:tcW w:w="850" w:type="dxa"/>
            <w:gridSpan w:val="2"/>
            <w:tcBorders>
              <w:top w:val="nil"/>
              <w:left w:val="nil"/>
              <w:bottom w:val="single" w:sz="8" w:space="0" w:color="auto"/>
              <w:right w:val="nil"/>
            </w:tcBorders>
            <w:vAlign w:val="center"/>
          </w:tcPr>
          <w:p w:rsidR="00000000" w:rsidRDefault="00630A74">
            <w:pPr>
              <w:rPr>
                <w:rFonts w:ascii="Arial" w:hAnsi="Arial"/>
                <w:b/>
                <w:sz w:val="16"/>
              </w:rPr>
            </w:pPr>
            <w:r>
              <w:rPr>
                <w:rFonts w:ascii="Arial" w:hAnsi="Arial"/>
                <w:b/>
                <w:sz w:val="16"/>
              </w:rPr>
              <w:t> </w:t>
            </w:r>
          </w:p>
        </w:tc>
        <w:tc>
          <w:tcPr>
            <w:tcW w:w="992" w:type="dxa"/>
            <w:tcBorders>
              <w:top w:val="nil"/>
              <w:left w:val="nil"/>
              <w:bottom w:val="single" w:sz="8" w:space="0" w:color="auto"/>
              <w:right w:val="nil"/>
            </w:tcBorders>
            <w:vAlign w:val="center"/>
          </w:tcPr>
          <w:p w:rsidR="00000000" w:rsidRDefault="00630A74">
            <w:pPr>
              <w:jc w:val="right"/>
              <w:rPr>
                <w:rFonts w:ascii="Arial" w:hAnsi="Arial"/>
                <w:b/>
                <w:sz w:val="16"/>
              </w:rPr>
            </w:pPr>
            <w:r>
              <w:rPr>
                <w:rFonts w:ascii="Arial" w:hAnsi="Arial"/>
                <w:b/>
                <w:sz w:val="16"/>
              </w:rPr>
              <w:t> </w:t>
            </w:r>
          </w:p>
        </w:tc>
        <w:tc>
          <w:tcPr>
            <w:tcW w:w="851" w:type="dxa"/>
            <w:gridSpan w:val="2"/>
            <w:tcBorders>
              <w:top w:val="nil"/>
              <w:left w:val="nil"/>
              <w:bottom w:val="single" w:sz="8" w:space="0" w:color="auto"/>
              <w:right w:val="nil"/>
            </w:tcBorders>
            <w:vAlign w:val="center"/>
          </w:tcPr>
          <w:p w:rsidR="00000000" w:rsidRDefault="00630A74">
            <w:pPr>
              <w:jc w:val="center"/>
              <w:rPr>
                <w:rFonts w:ascii="Arial" w:hAnsi="Arial"/>
                <w:b/>
                <w:sz w:val="16"/>
              </w:rPr>
            </w:pPr>
            <w:r>
              <w:rPr>
                <w:rFonts w:ascii="Arial" w:hAnsi="Arial"/>
                <w:b/>
                <w:sz w:val="16"/>
              </w:rPr>
              <w:t> </w:t>
            </w:r>
          </w:p>
        </w:tc>
        <w:tc>
          <w:tcPr>
            <w:tcW w:w="992" w:type="dxa"/>
            <w:gridSpan w:val="2"/>
            <w:tcBorders>
              <w:top w:val="nil"/>
              <w:left w:val="nil"/>
              <w:bottom w:val="single" w:sz="8" w:space="0" w:color="auto"/>
              <w:right w:val="nil"/>
            </w:tcBorders>
            <w:vAlign w:val="center"/>
          </w:tcPr>
          <w:p w:rsidR="00000000" w:rsidRDefault="00630A74">
            <w:pPr>
              <w:jc w:val="center"/>
              <w:rPr>
                <w:rFonts w:ascii="Arial" w:hAnsi="Arial"/>
                <w:b/>
                <w:sz w:val="16"/>
              </w:rPr>
            </w:pPr>
            <w:r>
              <w:rPr>
                <w:rFonts w:ascii="Arial" w:hAnsi="Arial"/>
                <w:b/>
                <w:sz w:val="16"/>
              </w:rPr>
              <w:t> </w:t>
            </w:r>
          </w:p>
        </w:tc>
        <w:tc>
          <w:tcPr>
            <w:tcW w:w="992" w:type="dxa"/>
            <w:tcBorders>
              <w:top w:val="nil"/>
              <w:left w:val="nil"/>
              <w:bottom w:val="single" w:sz="8" w:space="0" w:color="auto"/>
              <w:right w:val="nil"/>
            </w:tcBorders>
            <w:vAlign w:val="center"/>
          </w:tcPr>
          <w:p w:rsidR="00000000" w:rsidRDefault="00630A74">
            <w:pPr>
              <w:jc w:val="center"/>
              <w:rPr>
                <w:rFonts w:ascii="Arial" w:hAnsi="Arial"/>
                <w:b/>
                <w:sz w:val="16"/>
              </w:rPr>
            </w:pPr>
            <w:r>
              <w:rPr>
                <w:rFonts w:ascii="Arial" w:hAnsi="Arial"/>
                <w:b/>
                <w:sz w:val="16"/>
              </w:rPr>
              <w:t> </w:t>
            </w:r>
          </w:p>
        </w:tc>
        <w:tc>
          <w:tcPr>
            <w:tcW w:w="709" w:type="dxa"/>
            <w:gridSpan w:val="2"/>
            <w:tcBorders>
              <w:top w:val="nil"/>
              <w:left w:val="nil"/>
              <w:bottom w:val="single" w:sz="8" w:space="0" w:color="auto"/>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270"/>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7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İŞTİRAKLER (Participations)</w:t>
            </w:r>
          </w:p>
        </w:tc>
        <w:tc>
          <w:tcPr>
            <w:tcW w:w="1134"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xml:space="preserve">Faaliyet Konusu </w:t>
            </w:r>
          </w:p>
          <w:p w:rsidR="00000000" w:rsidRDefault="00630A74">
            <w:pPr>
              <w:rPr>
                <w:rFonts w:ascii="Arial" w:hAnsi="Arial"/>
                <w:sz w:val="16"/>
              </w:rPr>
            </w:pPr>
            <w:r>
              <w:rPr>
                <w:rFonts w:ascii="Arial" w:hAnsi="Arial"/>
                <w:sz w:val="16"/>
              </w:rPr>
              <w:t>(Line of Activity)</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Alış Tarihi (Date of Buying)</w:t>
            </w:r>
          </w:p>
        </w:tc>
        <w:tc>
          <w:tcPr>
            <w:tcW w:w="850"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Alış Maliyeti (Buying Cost)</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Portföy Değeri (Portfolio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Toplam Port. Değ. Oran</w:t>
            </w:r>
            <w:r>
              <w:rPr>
                <w:rFonts w:ascii="Arial" w:hAnsi="Arial"/>
                <w:sz w:val="16"/>
              </w:rPr>
              <w:t>ı</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8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Kanyon Yönetim İşletim ve Pazarlama Ltd. Şti.</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Gayrimenkul genel idare hizmetleri ve pazarlama faal.</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06.10.04</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992" w:type="dxa"/>
            <w:tcBorders>
              <w:top w:val="nil"/>
              <w:left w:val="nil"/>
              <w:bottom w:val="nil"/>
              <w:right w:val="nil"/>
            </w:tcBorders>
            <w:shd w:val="pct25" w:color="auto" w:fill="auto"/>
            <w:vAlign w:val="center"/>
          </w:tcPr>
          <w:p w:rsidR="00000000" w:rsidRDefault="00630A74">
            <w:pPr>
              <w:jc w:val="right"/>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630A74">
            <w:pPr>
              <w:jc w:val="center"/>
              <w:rPr>
                <w:rFonts w:ascii="Arial" w:hAnsi="Arial"/>
                <w:sz w:val="16"/>
              </w:rPr>
            </w:pPr>
          </w:p>
        </w:tc>
        <w:tc>
          <w:tcPr>
            <w:tcW w:w="992" w:type="dxa"/>
            <w:gridSpan w:val="2"/>
            <w:tcBorders>
              <w:top w:val="nil"/>
              <w:left w:val="nil"/>
              <w:bottom w:val="nil"/>
              <w:right w:val="nil"/>
            </w:tcBorders>
            <w:shd w:val="pct25" w:color="auto" w:fill="auto"/>
            <w:vAlign w:val="center"/>
          </w:tcPr>
          <w:p w:rsidR="00000000" w:rsidRDefault="00630A74">
            <w:pPr>
              <w:jc w:val="center"/>
              <w:rPr>
                <w:rFonts w:ascii="Arial" w:hAnsi="Arial"/>
                <w:sz w:val="16"/>
              </w:rPr>
            </w:pPr>
          </w:p>
        </w:tc>
        <w:tc>
          <w:tcPr>
            <w:tcW w:w="992" w:type="dxa"/>
            <w:tcBorders>
              <w:top w:val="nil"/>
              <w:left w:val="nil"/>
              <w:bottom w:val="nil"/>
              <w:right w:val="nil"/>
            </w:tcBorders>
            <w:shd w:val="pct25" w:color="auto" w:fill="auto"/>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shd w:val="pct25" w:color="auto" w:fill="auto"/>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65"/>
        </w:trPr>
        <w:tc>
          <w:tcPr>
            <w:tcW w:w="1701" w:type="dxa"/>
            <w:tcBorders>
              <w:top w:val="nil"/>
              <w:left w:val="single" w:sz="8" w:space="0" w:color="auto"/>
              <w:bottom w:val="single" w:sz="8" w:space="0" w:color="auto"/>
              <w:right w:val="nil"/>
            </w:tcBorders>
            <w:vAlign w:val="center"/>
          </w:tcPr>
          <w:p w:rsidR="00000000" w:rsidRDefault="00630A74">
            <w:pPr>
              <w:rPr>
                <w:rFonts w:ascii="Arial" w:hAnsi="Arial"/>
                <w:sz w:val="16"/>
              </w:rPr>
            </w:pPr>
            <w:r>
              <w:rPr>
                <w:rFonts w:ascii="Arial" w:hAnsi="Arial"/>
                <w:sz w:val="16"/>
              </w:rPr>
              <w:t>İŞTİRAKLER TOPLAMI (Total Participations)</w:t>
            </w:r>
          </w:p>
        </w:tc>
        <w:tc>
          <w:tcPr>
            <w:tcW w:w="1134"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50,000</w:t>
            </w:r>
          </w:p>
        </w:tc>
        <w:tc>
          <w:tcPr>
            <w:tcW w:w="708"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630A74">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nil"/>
              <w:left w:val="nil"/>
              <w:bottom w:val="single" w:sz="8" w:space="0" w:color="auto"/>
              <w:right w:val="single" w:sz="8" w:space="0" w:color="auto"/>
            </w:tcBorders>
            <w:shd w:val="pct25" w:color="auto" w:fill="auto"/>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40"/>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73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P</w:t>
            </w:r>
            <w:r>
              <w:rPr>
                <w:rFonts w:ascii="Arial" w:hAnsi="Arial"/>
                <w:sz w:val="16"/>
              </w:rPr>
              <w:t>ARA VE SERMAYE PİYASASI ARAÇLARI (Money and Capital Market Instruments)</w:t>
            </w:r>
          </w:p>
        </w:tc>
        <w:tc>
          <w:tcPr>
            <w:tcW w:w="1134"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Para Birimi  (Currency)</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Alış Tarihi (Date of Buying)</w:t>
            </w:r>
          </w:p>
        </w:tc>
        <w:tc>
          <w:tcPr>
            <w:tcW w:w="850"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Alış Maliyeti (Cost of Buying)</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Miktarı (Amount)</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Bileşik Faiz Oranı (Effective Interest)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xml:space="preserve">Vade (Maturity)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xml:space="preserve">Birim Değeri (YTL) </w:t>
            </w:r>
          </w:p>
          <w:p w:rsidR="00000000" w:rsidRDefault="00630A74">
            <w:pPr>
              <w:jc w:val="right"/>
              <w:rPr>
                <w:rFonts w:ascii="Arial" w:hAnsi="Arial"/>
                <w:sz w:val="16"/>
              </w:rPr>
            </w:pPr>
            <w:r>
              <w:rPr>
                <w:rFonts w:ascii="Arial" w:hAnsi="Arial"/>
                <w:sz w:val="16"/>
              </w:rPr>
              <w:t>(Value</w:t>
            </w:r>
            <w:r>
              <w:rPr>
                <w:rFonts w:ascii="Arial" w:hAnsi="Arial"/>
                <w:sz w:val="16"/>
              </w:rPr>
              <w:t xml:space="preserve"> per Unit)</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Portföy Değeri (YTL)</w:t>
            </w:r>
          </w:p>
          <w:p w:rsidR="00000000" w:rsidRDefault="00630A74">
            <w:pPr>
              <w:jc w:val="right"/>
              <w:rPr>
                <w:rFonts w:ascii="Arial" w:hAnsi="Arial"/>
                <w:sz w:val="16"/>
              </w:rPr>
            </w:pPr>
            <w:r>
              <w:rPr>
                <w:rFonts w:ascii="Arial" w:hAnsi="Arial"/>
                <w:sz w:val="16"/>
              </w:rPr>
              <w:t>(Portfolio Value)</w:t>
            </w:r>
          </w:p>
        </w:tc>
        <w:tc>
          <w:tcPr>
            <w:tcW w:w="708"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Toplam Port. Değ. Oranı</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Tahvil ve Bonolar (Treasury Bills&amp;Bonds)</w:t>
            </w:r>
          </w:p>
        </w:tc>
        <w:tc>
          <w:tcPr>
            <w:tcW w:w="1134" w:type="dxa"/>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3"/>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gridSpan w:val="2"/>
            <w:tcBorders>
              <w:top w:val="nil"/>
              <w:left w:val="nil"/>
              <w:bottom w:val="nil"/>
              <w:right w:val="nil"/>
            </w:tcBorders>
            <w:shd w:val="pct25" w:color="auto" w:fill="auto"/>
            <w:vAlign w:val="center"/>
          </w:tcPr>
          <w:p w:rsidR="00000000" w:rsidRDefault="00630A74">
            <w:pPr>
              <w:rPr>
                <w:rFonts w:ascii="Arial" w:hAnsi="Arial"/>
                <w:b/>
                <w:sz w:val="16"/>
              </w:rPr>
            </w:pPr>
            <w:r>
              <w:rPr>
                <w:rFonts w:ascii="Arial" w:hAnsi="Arial"/>
                <w:b/>
                <w:sz w:val="16"/>
              </w:rPr>
              <w:t> </w:t>
            </w:r>
          </w:p>
        </w:tc>
        <w:tc>
          <w:tcPr>
            <w:tcW w:w="992" w:type="dxa"/>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22,889,652</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w:t>
            </w:r>
          </w:p>
        </w:tc>
        <w:tc>
          <w:tcPr>
            <w:tcW w:w="993" w:type="dxa"/>
            <w:gridSpan w:val="2"/>
            <w:tcBorders>
              <w:top w:val="nil"/>
              <w:left w:val="nil"/>
              <w:bottom w:val="nil"/>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nil"/>
              <w:right w:val="nil"/>
            </w:tcBorders>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992" w:type="dxa"/>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TRB030506T14</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27.07.2005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1,156,272</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1,300,000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03.05.2006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95,522</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1,241,786</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TRB041006T16</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23.11.2005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4,368,451</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4,900,000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04.10.2006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90,240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4,421,760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TRT061206T12</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07.12.2005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1,751,320</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2,000,000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06.12.2006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88,288</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1,765,760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TRT240506T19</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15.09.2005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1,264,815</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1,400,000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24.05.2006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94,785</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1,326</w:t>
            </w:r>
            <w:r>
              <w:rPr>
                <w:rFonts w:ascii="Arial" w:hAnsi="Arial"/>
                <w:sz w:val="16"/>
              </w:rPr>
              <w:t>,990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TRT090806T15</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31.08.2005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2,082,520</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2,400,000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09.08.2006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92,091</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2,210,184</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TRT090806T15</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06.09.2005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1,307,607</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1,500,000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09.08.2006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92,091</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1,381,365</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TRT090806T15</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15.09.2005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701,514</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800,000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09.08.2006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92,09</w:t>
            </w:r>
            <w:r>
              <w:rPr>
                <w:rFonts w:ascii="Arial" w:hAnsi="Arial"/>
                <w:sz w:val="16"/>
              </w:rPr>
              <w:t>1</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736,728</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TRT270906T12</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15.09.2005</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1,548,088</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1,800,000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27.09.2006</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90,523</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1,629,414</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XS0104453617</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19.10.2004</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4,765,104</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4,000,000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30.11.2006</w:t>
            </w:r>
          </w:p>
        </w:tc>
        <w:tc>
          <w:tcPr>
            <w:tcW w:w="850"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105.75</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6,715,125</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XS0104453618</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21.10.2004</w:t>
            </w:r>
          </w:p>
        </w:tc>
        <w:tc>
          <w:tcPr>
            <w:tcW w:w="850" w:type="dxa"/>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1,036,083</w:t>
            </w:r>
          </w:p>
        </w:tc>
        <w:tc>
          <w:tcPr>
            <w:tcW w:w="992"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870,000</w:t>
            </w: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30.11</w:t>
            </w:r>
            <w:r>
              <w:rPr>
                <w:rFonts w:ascii="Arial" w:hAnsi="Arial"/>
                <w:sz w:val="16"/>
              </w:rPr>
              <w:t>.2006</w:t>
            </w:r>
          </w:p>
        </w:tc>
        <w:tc>
          <w:tcPr>
            <w:tcW w:w="850"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105.75</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1,460,540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jc w:val="right"/>
              <w:rPr>
                <w:rFonts w:ascii="Arial" w:hAnsi="Arial"/>
                <w:sz w:val="16"/>
              </w:rPr>
            </w:pPr>
          </w:p>
        </w:tc>
        <w:tc>
          <w:tcPr>
            <w:tcW w:w="850" w:type="dxa"/>
            <w:tcBorders>
              <w:top w:val="nil"/>
              <w:left w:val="nil"/>
              <w:bottom w:val="nil"/>
              <w:right w:val="nil"/>
            </w:tcBorders>
            <w:vAlign w:val="center"/>
          </w:tcPr>
          <w:p w:rsidR="00000000" w:rsidRDefault="00630A74">
            <w:pPr>
              <w:jc w:val="right"/>
              <w:rPr>
                <w:rFonts w:ascii="Arial" w:hAnsi="Arial"/>
                <w:sz w:val="16"/>
              </w:rPr>
            </w:pPr>
          </w:p>
        </w:tc>
        <w:tc>
          <w:tcPr>
            <w:tcW w:w="992" w:type="dxa"/>
            <w:gridSpan w:val="2"/>
            <w:tcBorders>
              <w:top w:val="nil"/>
              <w:left w:val="nil"/>
              <w:bottom w:val="nil"/>
              <w:right w:val="nil"/>
            </w:tcBorders>
            <w:vAlign w:val="bottom"/>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p>
        </w:tc>
        <w:tc>
          <w:tcPr>
            <w:tcW w:w="708" w:type="dxa"/>
            <w:tcBorders>
              <w:top w:val="nil"/>
              <w:left w:val="nil"/>
              <w:bottom w:val="nil"/>
              <w:right w:val="nil"/>
            </w:tcBorders>
            <w:vAlign w:val="center"/>
          </w:tcPr>
          <w:p w:rsidR="00000000" w:rsidRDefault="00630A74">
            <w:pPr>
              <w:jc w:val="right"/>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Yatırım Fonları (Investment Funds)</w:t>
            </w:r>
          </w:p>
        </w:tc>
        <w:tc>
          <w:tcPr>
            <w:tcW w:w="1134" w:type="dxa"/>
            <w:tcBorders>
              <w:top w:val="nil"/>
              <w:left w:val="nil"/>
              <w:bottom w:val="nil"/>
              <w:right w:val="nil"/>
            </w:tcBorders>
            <w:shd w:val="pct25" w:color="auto" w:fill="auto"/>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shd w:val="pct25" w:color="auto" w:fill="auto"/>
            <w:vAlign w:val="center"/>
          </w:tcPr>
          <w:p w:rsidR="00000000" w:rsidRDefault="00630A74">
            <w:pPr>
              <w:rPr>
                <w:rFonts w:ascii="Arial" w:hAnsi="Arial"/>
                <w:sz w:val="16"/>
              </w:rPr>
            </w:pPr>
          </w:p>
        </w:tc>
        <w:tc>
          <w:tcPr>
            <w:tcW w:w="850" w:type="dxa"/>
            <w:tcBorders>
              <w:top w:val="nil"/>
              <w:left w:val="nil"/>
              <w:bottom w:val="nil"/>
              <w:right w:val="nil"/>
            </w:tcBorders>
            <w:shd w:val="pct25" w:color="auto" w:fill="auto"/>
            <w:vAlign w:val="center"/>
          </w:tcPr>
          <w:p w:rsidR="00000000" w:rsidRDefault="00630A74">
            <w:pPr>
              <w:jc w:val="right"/>
              <w:rPr>
                <w:rFonts w:ascii="Arial" w:hAnsi="Arial"/>
                <w:sz w:val="16"/>
              </w:rPr>
            </w:pPr>
            <w:r>
              <w:rPr>
                <w:rFonts w:ascii="Arial" w:hAnsi="Arial"/>
                <w:sz w:val="16"/>
              </w:rPr>
              <w:t>35,988</w:t>
            </w:r>
          </w:p>
        </w:tc>
        <w:tc>
          <w:tcPr>
            <w:tcW w:w="992" w:type="dxa"/>
            <w:gridSpan w:val="2"/>
            <w:tcBorders>
              <w:top w:val="nil"/>
              <w:left w:val="nil"/>
              <w:bottom w:val="nil"/>
              <w:right w:val="nil"/>
            </w:tcBorders>
            <w:shd w:val="pct25" w:color="auto" w:fill="auto"/>
            <w:vAlign w:val="center"/>
          </w:tcPr>
          <w:p w:rsidR="00000000" w:rsidRDefault="00630A74">
            <w:pPr>
              <w:jc w:val="right"/>
              <w:rPr>
                <w:rFonts w:ascii="Arial" w:hAnsi="Arial"/>
                <w:sz w:val="16"/>
              </w:rPr>
            </w:pPr>
            <w:r>
              <w:rPr>
                <w:rFonts w:ascii="Arial" w:hAnsi="Arial"/>
                <w:sz w:val="16"/>
              </w:rPr>
              <w:t>484 Adet</w:t>
            </w:r>
          </w:p>
        </w:tc>
        <w:tc>
          <w:tcPr>
            <w:tcW w:w="992" w:type="dxa"/>
            <w:tcBorders>
              <w:top w:val="nil"/>
              <w:left w:val="nil"/>
              <w:bottom w:val="nil"/>
              <w:right w:val="nil"/>
            </w:tcBorders>
            <w:shd w:val="pct25" w:color="auto" w:fill="auto"/>
            <w:vAlign w:val="center"/>
          </w:tcPr>
          <w:p w:rsidR="00000000" w:rsidRDefault="00630A74">
            <w:pPr>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630A74">
            <w:pPr>
              <w:jc w:val="right"/>
              <w:rPr>
                <w:rFonts w:ascii="Arial" w:hAnsi="Arial"/>
                <w:sz w:val="16"/>
              </w:rPr>
            </w:pPr>
            <w:r>
              <w:rPr>
                <w:rFonts w:ascii="Arial" w:hAnsi="Arial"/>
                <w:sz w:val="16"/>
              </w:rPr>
              <w:t>74.355389</w:t>
            </w: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35,988</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İş Bankası, 801 B Tipi Likit Fon</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35,988</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484 Adet</w:t>
            </w: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74.355389</w:t>
            </w: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35,988</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 Vadesiz Döviz Tevdiat </w:t>
            </w:r>
          </w:p>
          <w:p w:rsidR="00000000" w:rsidRDefault="00630A74">
            <w:pPr>
              <w:rPr>
                <w:rFonts w:ascii="Arial" w:hAnsi="Arial"/>
                <w:sz w:val="16"/>
              </w:rPr>
            </w:pPr>
            <w:r>
              <w:rPr>
                <w:rFonts w:ascii="Arial" w:hAnsi="Arial"/>
                <w:sz w:val="16"/>
              </w:rPr>
              <w:t>(Bank Deposits)</w:t>
            </w:r>
          </w:p>
        </w:tc>
        <w:tc>
          <w:tcPr>
            <w:tcW w:w="1134" w:type="dxa"/>
            <w:tcBorders>
              <w:top w:val="nil"/>
              <w:left w:val="nil"/>
              <w:bottom w:val="nil"/>
              <w:right w:val="nil"/>
            </w:tcBorders>
            <w:shd w:val="pct25" w:color="auto" w:fill="auto"/>
            <w:vAlign w:val="center"/>
          </w:tcPr>
          <w:p w:rsidR="00000000" w:rsidRDefault="00630A74">
            <w:pPr>
              <w:rPr>
                <w:rFonts w:ascii="Arial" w:hAnsi="Arial"/>
                <w:sz w:val="16"/>
              </w:rPr>
            </w:pPr>
          </w:p>
        </w:tc>
        <w:tc>
          <w:tcPr>
            <w:tcW w:w="851" w:type="dxa"/>
            <w:gridSpan w:val="3"/>
            <w:tcBorders>
              <w:top w:val="nil"/>
              <w:left w:val="nil"/>
              <w:bottom w:val="nil"/>
              <w:right w:val="nil"/>
            </w:tcBorders>
            <w:shd w:val="pct25" w:color="auto" w:fill="auto"/>
            <w:vAlign w:val="center"/>
          </w:tcPr>
          <w:p w:rsidR="00000000" w:rsidRDefault="00630A74">
            <w:pPr>
              <w:rPr>
                <w:rFonts w:ascii="Arial" w:hAnsi="Arial"/>
                <w:sz w:val="16"/>
              </w:rPr>
            </w:pPr>
          </w:p>
        </w:tc>
        <w:tc>
          <w:tcPr>
            <w:tcW w:w="850" w:type="dxa"/>
            <w:tcBorders>
              <w:top w:val="nil"/>
              <w:left w:val="nil"/>
              <w:bottom w:val="nil"/>
              <w:right w:val="nil"/>
            </w:tcBorders>
            <w:shd w:val="pct25" w:color="auto" w:fill="auto"/>
            <w:vAlign w:val="center"/>
          </w:tcPr>
          <w:p w:rsidR="00000000" w:rsidRDefault="00630A74">
            <w:pPr>
              <w:rPr>
                <w:rFonts w:ascii="Arial" w:hAnsi="Arial"/>
                <w:sz w:val="16"/>
              </w:rPr>
            </w:pPr>
          </w:p>
        </w:tc>
        <w:tc>
          <w:tcPr>
            <w:tcW w:w="992"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992" w:type="dxa"/>
            <w:tcBorders>
              <w:top w:val="nil"/>
              <w:left w:val="nil"/>
              <w:bottom w:val="nil"/>
              <w:right w:val="nil"/>
            </w:tcBorders>
            <w:shd w:val="pct25" w:color="auto" w:fill="auto"/>
            <w:vAlign w:val="center"/>
          </w:tcPr>
          <w:p w:rsidR="00000000" w:rsidRDefault="00630A74">
            <w:pPr>
              <w:rPr>
                <w:rFonts w:ascii="Arial" w:hAnsi="Arial"/>
                <w:sz w:val="16"/>
              </w:rPr>
            </w:pPr>
          </w:p>
        </w:tc>
        <w:tc>
          <w:tcPr>
            <w:tcW w:w="851"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850" w:type="dxa"/>
            <w:gridSpan w:val="2"/>
            <w:tcBorders>
              <w:top w:val="nil"/>
              <w:left w:val="nil"/>
              <w:bottom w:val="nil"/>
              <w:right w:val="nil"/>
            </w:tcBorders>
            <w:shd w:val="pct25" w:color="auto" w:fill="auto"/>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38,375,396</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Vadeli</w:t>
            </w:r>
            <w:r>
              <w:rPr>
                <w:rFonts w:ascii="Arial" w:hAnsi="Arial"/>
                <w:sz w:val="16"/>
              </w:rPr>
              <w:t xml:space="preserve">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06.12.05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524,393.01</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05.01.06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832,474</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05.12.05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1,049,684.8</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04.01.06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1,666,375</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08.12.05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751,541.06</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06.01.06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1,193,071</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07.12.05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522,038.68</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06.01.06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828,736</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EURO </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3,252,382.6</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3.04</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18.01.06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5,163,158</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680,835.78</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30.01.06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913,545</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15,576,863</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4.85</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20,901,036</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w:t>
            </w:r>
            <w:r>
              <w:rPr>
                <w:rFonts w:ascii="Arial" w:hAnsi="Arial"/>
                <w:sz w:val="16"/>
              </w:rPr>
              <w:t>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23.12.05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997,463.50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23.01.06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1,338,397</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2,484,930.9</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3,334,280</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xml:space="preserve">Vadeli </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1,576,391.0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992"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3.30</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19.01.06</w:t>
            </w:r>
          </w:p>
        </w:tc>
        <w:tc>
          <w:tcPr>
            <w:tcW w:w="850"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w:t>
            </w: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2,115,201</w:t>
            </w:r>
          </w:p>
        </w:tc>
        <w:tc>
          <w:tcPr>
            <w:tcW w:w="708"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Vadesiz</w:t>
            </w:r>
          </w:p>
        </w:tc>
        <w:tc>
          <w:tcPr>
            <w:tcW w:w="1134" w:type="dxa"/>
            <w:tcBorders>
              <w:top w:val="nil"/>
              <w:left w:val="nil"/>
              <w:bottom w:val="nil"/>
              <w:right w:val="nil"/>
            </w:tcBorders>
            <w:vAlign w:val="center"/>
          </w:tcPr>
          <w:p w:rsidR="00000000" w:rsidRDefault="00630A74">
            <w:pPr>
              <w:rPr>
                <w:rFonts w:ascii="Arial" w:hAnsi="Arial"/>
                <w:sz w:val="16"/>
              </w:rPr>
            </w:pPr>
            <w:r>
              <w:rPr>
                <w:rFonts w:ascii="Arial" w:hAnsi="Arial"/>
                <w:sz w:val="16"/>
              </w:rPr>
              <w:t>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27.12.05</w:t>
            </w: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66,420.00</w:t>
            </w:r>
          </w:p>
        </w:tc>
        <w:tc>
          <w:tcPr>
            <w:tcW w:w="992" w:type="dxa"/>
            <w:gridSpan w:val="2"/>
            <w:tcBorders>
              <w:top w:val="nil"/>
              <w:left w:val="nil"/>
              <w:bottom w:val="nil"/>
              <w:right w:val="nil"/>
            </w:tcBorders>
            <w:vAlign w:val="center"/>
          </w:tcPr>
          <w:p w:rsidR="00000000" w:rsidRDefault="00630A74">
            <w:pPr>
              <w:jc w:val="right"/>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89,122</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right w:val="nil"/>
            </w:tcBorders>
            <w:vAlign w:val="center"/>
          </w:tcPr>
          <w:p w:rsidR="00000000" w:rsidRDefault="00630A74">
            <w:pPr>
              <w:rPr>
                <w:rFonts w:ascii="Arial" w:hAnsi="Arial"/>
                <w:sz w:val="16"/>
              </w:rPr>
            </w:pPr>
            <w:r>
              <w:rPr>
                <w:rFonts w:ascii="Arial" w:hAnsi="Arial"/>
                <w:sz w:val="16"/>
              </w:rPr>
              <w:t>Ters Repo</w:t>
            </w:r>
          </w:p>
        </w:tc>
        <w:tc>
          <w:tcPr>
            <w:tcW w:w="1134" w:type="dxa"/>
            <w:tcBorders>
              <w:top w:val="nil"/>
              <w:left w:val="nil"/>
              <w:right w:val="nil"/>
            </w:tcBorders>
            <w:shd w:val="pct25" w:color="auto" w:fill="auto"/>
            <w:vAlign w:val="center"/>
          </w:tcPr>
          <w:p w:rsidR="00000000" w:rsidRDefault="00630A74">
            <w:pPr>
              <w:rPr>
                <w:rFonts w:ascii="Arial" w:hAnsi="Arial"/>
                <w:sz w:val="16"/>
              </w:rPr>
            </w:pPr>
          </w:p>
        </w:tc>
        <w:tc>
          <w:tcPr>
            <w:tcW w:w="851" w:type="dxa"/>
            <w:gridSpan w:val="3"/>
            <w:tcBorders>
              <w:top w:val="nil"/>
              <w:left w:val="nil"/>
              <w:right w:val="nil"/>
            </w:tcBorders>
            <w:shd w:val="pct25" w:color="auto" w:fill="auto"/>
            <w:vAlign w:val="center"/>
          </w:tcPr>
          <w:p w:rsidR="00000000" w:rsidRDefault="00630A74">
            <w:pPr>
              <w:rPr>
                <w:rFonts w:ascii="Arial" w:hAnsi="Arial"/>
                <w:sz w:val="16"/>
              </w:rPr>
            </w:pPr>
          </w:p>
        </w:tc>
        <w:tc>
          <w:tcPr>
            <w:tcW w:w="850" w:type="dxa"/>
            <w:tcBorders>
              <w:top w:val="nil"/>
              <w:left w:val="nil"/>
              <w:right w:val="nil"/>
            </w:tcBorders>
            <w:shd w:val="pct25" w:color="auto" w:fill="auto"/>
            <w:vAlign w:val="center"/>
          </w:tcPr>
          <w:p w:rsidR="00000000" w:rsidRDefault="00630A74">
            <w:pPr>
              <w:rPr>
                <w:rFonts w:ascii="Arial" w:hAnsi="Arial"/>
                <w:sz w:val="16"/>
              </w:rPr>
            </w:pPr>
          </w:p>
        </w:tc>
        <w:tc>
          <w:tcPr>
            <w:tcW w:w="992" w:type="dxa"/>
            <w:gridSpan w:val="2"/>
            <w:tcBorders>
              <w:top w:val="nil"/>
              <w:left w:val="nil"/>
              <w:right w:val="nil"/>
            </w:tcBorders>
            <w:shd w:val="pct25" w:color="auto" w:fill="auto"/>
            <w:vAlign w:val="center"/>
          </w:tcPr>
          <w:p w:rsidR="00000000" w:rsidRDefault="00630A74">
            <w:pPr>
              <w:rPr>
                <w:rFonts w:ascii="Arial" w:hAnsi="Arial"/>
                <w:sz w:val="16"/>
              </w:rPr>
            </w:pPr>
          </w:p>
        </w:tc>
        <w:tc>
          <w:tcPr>
            <w:tcW w:w="992" w:type="dxa"/>
            <w:tcBorders>
              <w:top w:val="nil"/>
              <w:left w:val="nil"/>
              <w:right w:val="nil"/>
            </w:tcBorders>
            <w:shd w:val="pct25" w:color="auto" w:fill="auto"/>
            <w:vAlign w:val="center"/>
          </w:tcPr>
          <w:p w:rsidR="00000000" w:rsidRDefault="00630A74">
            <w:pPr>
              <w:rPr>
                <w:rFonts w:ascii="Arial" w:hAnsi="Arial"/>
                <w:sz w:val="16"/>
              </w:rPr>
            </w:pPr>
          </w:p>
        </w:tc>
        <w:tc>
          <w:tcPr>
            <w:tcW w:w="851" w:type="dxa"/>
            <w:gridSpan w:val="2"/>
            <w:tcBorders>
              <w:top w:val="nil"/>
              <w:left w:val="nil"/>
              <w:right w:val="nil"/>
            </w:tcBorders>
            <w:shd w:val="pct25" w:color="auto" w:fill="auto"/>
            <w:vAlign w:val="center"/>
          </w:tcPr>
          <w:p w:rsidR="00000000" w:rsidRDefault="00630A74">
            <w:pPr>
              <w:rPr>
                <w:rFonts w:ascii="Arial" w:hAnsi="Arial"/>
                <w:sz w:val="16"/>
              </w:rPr>
            </w:pPr>
          </w:p>
        </w:tc>
        <w:tc>
          <w:tcPr>
            <w:tcW w:w="850" w:type="dxa"/>
            <w:gridSpan w:val="2"/>
            <w:tcBorders>
              <w:top w:val="nil"/>
              <w:left w:val="nil"/>
              <w:right w:val="nil"/>
            </w:tcBorders>
            <w:shd w:val="pct25" w:color="auto" w:fill="auto"/>
            <w:vAlign w:val="center"/>
          </w:tcPr>
          <w:p w:rsidR="00000000" w:rsidRDefault="00630A74">
            <w:pPr>
              <w:rPr>
                <w:rFonts w:ascii="Arial" w:hAnsi="Arial"/>
                <w:sz w:val="16"/>
              </w:rPr>
            </w:pPr>
          </w:p>
        </w:tc>
        <w:tc>
          <w:tcPr>
            <w:tcW w:w="851" w:type="dxa"/>
            <w:gridSpan w:val="2"/>
            <w:tcBorders>
              <w:top w:val="nil"/>
              <w:left w:val="nil"/>
              <w:right w:val="nil"/>
            </w:tcBorders>
            <w:vAlign w:val="center"/>
          </w:tcPr>
          <w:p w:rsidR="00000000" w:rsidRDefault="00630A74">
            <w:pPr>
              <w:jc w:val="right"/>
              <w:rPr>
                <w:rFonts w:ascii="Arial" w:hAnsi="Arial"/>
                <w:sz w:val="16"/>
              </w:rPr>
            </w:pPr>
            <w:r>
              <w:rPr>
                <w:rFonts w:ascii="Arial" w:hAnsi="Arial"/>
                <w:sz w:val="16"/>
              </w:rPr>
              <w:t>90,571</w:t>
            </w:r>
          </w:p>
        </w:tc>
        <w:tc>
          <w:tcPr>
            <w:tcW w:w="708" w:type="dxa"/>
            <w:tcBorders>
              <w:top w:val="nil"/>
              <w:left w:val="nil"/>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right w:val="nil"/>
            </w:tcBorders>
            <w:vAlign w:val="center"/>
          </w:tcPr>
          <w:p w:rsidR="00000000" w:rsidRDefault="00630A74">
            <w:pPr>
              <w:rPr>
                <w:rFonts w:ascii="Arial" w:hAnsi="Arial"/>
                <w:sz w:val="16"/>
              </w:rPr>
            </w:pPr>
          </w:p>
        </w:tc>
        <w:tc>
          <w:tcPr>
            <w:tcW w:w="850" w:type="dxa"/>
            <w:gridSpan w:val="2"/>
            <w:tcBorders>
              <w:top w:val="nil"/>
              <w:left w:val="nil"/>
              <w:right w:val="nil"/>
            </w:tcBorders>
            <w:vAlign w:val="center"/>
          </w:tcPr>
          <w:p w:rsidR="00000000" w:rsidRDefault="00630A74">
            <w:pPr>
              <w:rPr>
                <w:rFonts w:ascii="Arial" w:hAnsi="Arial"/>
                <w:sz w:val="16"/>
              </w:rPr>
            </w:pPr>
          </w:p>
        </w:tc>
        <w:tc>
          <w:tcPr>
            <w:tcW w:w="992" w:type="dxa"/>
            <w:tcBorders>
              <w:top w:val="nil"/>
              <w:left w:val="nil"/>
              <w:right w:val="nil"/>
            </w:tcBorders>
            <w:vAlign w:val="center"/>
          </w:tcPr>
          <w:p w:rsidR="00000000" w:rsidRDefault="00630A74">
            <w:pPr>
              <w:jc w:val="right"/>
              <w:rPr>
                <w:rFonts w:ascii="Arial" w:hAnsi="Arial"/>
                <w:sz w:val="16"/>
              </w:rPr>
            </w:pPr>
          </w:p>
        </w:tc>
        <w:tc>
          <w:tcPr>
            <w:tcW w:w="851" w:type="dxa"/>
            <w:gridSpan w:val="2"/>
            <w:tcBorders>
              <w:top w:val="nil"/>
              <w:left w:val="nil"/>
              <w:right w:val="nil"/>
            </w:tcBorders>
            <w:vAlign w:val="center"/>
          </w:tcPr>
          <w:p w:rsidR="00000000" w:rsidRDefault="00630A74">
            <w:pPr>
              <w:jc w:val="center"/>
              <w:rPr>
                <w:rFonts w:ascii="Arial" w:hAnsi="Arial"/>
                <w:sz w:val="16"/>
              </w:rPr>
            </w:pPr>
          </w:p>
        </w:tc>
        <w:tc>
          <w:tcPr>
            <w:tcW w:w="992" w:type="dxa"/>
            <w:gridSpan w:val="2"/>
            <w:tcBorders>
              <w:top w:val="nil"/>
              <w:left w:val="nil"/>
              <w:right w:val="nil"/>
            </w:tcBorders>
            <w:vAlign w:val="center"/>
          </w:tcPr>
          <w:p w:rsidR="00000000" w:rsidRDefault="00630A74">
            <w:pPr>
              <w:jc w:val="center"/>
              <w:rPr>
                <w:rFonts w:ascii="Arial" w:hAnsi="Arial"/>
                <w:sz w:val="16"/>
              </w:rPr>
            </w:pPr>
          </w:p>
        </w:tc>
        <w:tc>
          <w:tcPr>
            <w:tcW w:w="992" w:type="dxa"/>
            <w:tcBorders>
              <w:top w:val="nil"/>
              <w:left w:val="nil"/>
              <w:right w:val="nil"/>
            </w:tcBorders>
            <w:vAlign w:val="center"/>
          </w:tcPr>
          <w:p w:rsidR="00000000" w:rsidRDefault="00630A74">
            <w:pPr>
              <w:jc w:val="center"/>
              <w:rPr>
                <w:rFonts w:ascii="Arial" w:hAnsi="Arial"/>
                <w:sz w:val="16"/>
              </w:rPr>
            </w:pPr>
          </w:p>
        </w:tc>
        <w:tc>
          <w:tcPr>
            <w:tcW w:w="709" w:type="dxa"/>
            <w:gridSpan w:val="2"/>
            <w:tcBorders>
              <w:top w:val="nil"/>
              <w:left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65"/>
        </w:trPr>
        <w:tc>
          <w:tcPr>
            <w:tcW w:w="1701" w:type="dxa"/>
            <w:tcBorders>
              <w:top w:val="nil"/>
              <w:left w:val="single" w:sz="8" w:space="0" w:color="auto"/>
              <w:bottom w:val="single" w:sz="8" w:space="0" w:color="auto"/>
              <w:right w:val="nil"/>
            </w:tcBorders>
            <w:vAlign w:val="center"/>
          </w:tcPr>
          <w:p w:rsidR="00000000" w:rsidRDefault="00630A74">
            <w:pPr>
              <w:rPr>
                <w:rFonts w:ascii="Arial" w:hAnsi="Arial"/>
                <w:sz w:val="16"/>
              </w:rPr>
            </w:pPr>
          </w:p>
        </w:tc>
        <w:tc>
          <w:tcPr>
            <w:tcW w:w="1134"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YTL</w:t>
            </w:r>
          </w:p>
        </w:tc>
        <w:tc>
          <w:tcPr>
            <w:tcW w:w="851" w:type="dxa"/>
            <w:gridSpan w:val="3"/>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30.12.05</w:t>
            </w:r>
          </w:p>
        </w:tc>
        <w:tc>
          <w:tcPr>
            <w:tcW w:w="850"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90,571</w:t>
            </w:r>
          </w:p>
        </w:tc>
        <w:tc>
          <w:tcPr>
            <w:tcW w:w="992" w:type="dxa"/>
            <w:gridSpan w:val="2"/>
            <w:tcBorders>
              <w:top w:val="nil"/>
              <w:left w:val="nil"/>
              <w:bottom w:val="single" w:sz="8" w:space="0" w:color="auto"/>
              <w:right w:val="nil"/>
            </w:tcBorders>
            <w:vAlign w:val="center"/>
          </w:tcPr>
          <w:p w:rsidR="00000000" w:rsidRDefault="00630A74">
            <w:pPr>
              <w:rPr>
                <w:rFonts w:ascii="Arial" w:hAnsi="Arial"/>
                <w:sz w:val="16"/>
              </w:rPr>
            </w:pPr>
          </w:p>
        </w:tc>
        <w:tc>
          <w:tcPr>
            <w:tcW w:w="992"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15.27</w:t>
            </w: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02.01.06</w:t>
            </w:r>
          </w:p>
        </w:tc>
        <w:tc>
          <w:tcPr>
            <w:tcW w:w="850" w:type="dxa"/>
            <w:gridSpan w:val="2"/>
            <w:tcBorders>
              <w:top w:val="nil"/>
              <w:left w:val="nil"/>
              <w:bottom w:val="single" w:sz="8" w:space="0" w:color="auto"/>
              <w:right w:val="nil"/>
            </w:tcBorders>
            <w:vAlign w:val="center"/>
          </w:tcPr>
          <w:p w:rsidR="00000000" w:rsidRDefault="00630A74">
            <w:pPr>
              <w:rPr>
                <w:rFonts w:ascii="Arial" w:hAnsi="Arial"/>
                <w:sz w:val="16"/>
              </w:rPr>
            </w:pP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90,571</w:t>
            </w:r>
          </w:p>
        </w:tc>
        <w:tc>
          <w:tcPr>
            <w:tcW w:w="708"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0%</w:t>
            </w:r>
          </w:p>
        </w:tc>
        <w:tc>
          <w:tcPr>
            <w:tcW w:w="993" w:type="dxa"/>
            <w:gridSpan w:val="2"/>
            <w:tcBorders>
              <w:top w:val="nil"/>
              <w:left w:val="nil"/>
              <w:bottom w:val="single" w:sz="8" w:space="0" w:color="auto"/>
              <w:right w:val="nil"/>
            </w:tcBorders>
            <w:vAlign w:val="center"/>
          </w:tcPr>
          <w:p w:rsidR="00000000" w:rsidRDefault="00630A74">
            <w:pPr>
              <w:rPr>
                <w:rFonts w:ascii="Arial" w:hAnsi="Arial"/>
                <w:sz w:val="16"/>
              </w:rPr>
            </w:pPr>
          </w:p>
        </w:tc>
        <w:tc>
          <w:tcPr>
            <w:tcW w:w="850" w:type="dxa"/>
            <w:gridSpan w:val="2"/>
            <w:tcBorders>
              <w:top w:val="nil"/>
              <w:left w:val="nil"/>
              <w:bottom w:val="single" w:sz="8" w:space="0" w:color="auto"/>
              <w:right w:val="nil"/>
            </w:tcBorders>
            <w:vAlign w:val="center"/>
          </w:tcPr>
          <w:p w:rsidR="00000000" w:rsidRDefault="00630A74">
            <w:pPr>
              <w:rPr>
                <w:rFonts w:ascii="Arial" w:hAnsi="Arial"/>
                <w:sz w:val="16"/>
              </w:rPr>
            </w:pPr>
          </w:p>
        </w:tc>
        <w:tc>
          <w:tcPr>
            <w:tcW w:w="992" w:type="dxa"/>
            <w:tcBorders>
              <w:top w:val="nil"/>
              <w:left w:val="nil"/>
              <w:bottom w:val="single" w:sz="8" w:space="0" w:color="auto"/>
              <w:right w:val="nil"/>
            </w:tcBorders>
            <w:vAlign w:val="center"/>
          </w:tcPr>
          <w:p w:rsidR="00000000" w:rsidRDefault="00630A74">
            <w:pPr>
              <w:jc w:val="right"/>
              <w:rPr>
                <w:rFonts w:ascii="Arial" w:hAnsi="Arial"/>
                <w:sz w:val="16"/>
              </w:rPr>
            </w:pPr>
          </w:p>
        </w:tc>
        <w:tc>
          <w:tcPr>
            <w:tcW w:w="851" w:type="dxa"/>
            <w:gridSpan w:val="2"/>
            <w:tcBorders>
              <w:top w:val="nil"/>
              <w:left w:val="nil"/>
              <w:bottom w:val="single" w:sz="8" w:space="0" w:color="auto"/>
              <w:right w:val="nil"/>
            </w:tcBorders>
            <w:vAlign w:val="center"/>
          </w:tcPr>
          <w:p w:rsidR="00000000" w:rsidRDefault="00630A74">
            <w:pPr>
              <w:jc w:val="center"/>
              <w:rPr>
                <w:rFonts w:ascii="Arial" w:hAnsi="Arial"/>
                <w:sz w:val="16"/>
              </w:rPr>
            </w:pPr>
          </w:p>
        </w:tc>
        <w:tc>
          <w:tcPr>
            <w:tcW w:w="992" w:type="dxa"/>
            <w:gridSpan w:val="2"/>
            <w:tcBorders>
              <w:top w:val="nil"/>
              <w:left w:val="nil"/>
              <w:bottom w:val="single" w:sz="8" w:space="0" w:color="auto"/>
              <w:right w:val="nil"/>
            </w:tcBorders>
            <w:vAlign w:val="center"/>
          </w:tcPr>
          <w:p w:rsidR="00000000" w:rsidRDefault="00630A74">
            <w:pPr>
              <w:jc w:val="center"/>
              <w:rPr>
                <w:rFonts w:ascii="Arial" w:hAnsi="Arial"/>
                <w:sz w:val="16"/>
              </w:rPr>
            </w:pPr>
          </w:p>
        </w:tc>
        <w:tc>
          <w:tcPr>
            <w:tcW w:w="992" w:type="dxa"/>
            <w:tcBorders>
              <w:top w:val="nil"/>
              <w:left w:val="nil"/>
              <w:bottom w:val="single" w:sz="8" w:space="0" w:color="auto"/>
              <w:right w:val="nil"/>
            </w:tcBorders>
            <w:vAlign w:val="center"/>
          </w:tcPr>
          <w:p w:rsidR="00000000" w:rsidRDefault="00630A74">
            <w:pPr>
              <w:jc w:val="center"/>
              <w:rPr>
                <w:rFonts w:ascii="Arial" w:hAnsi="Arial"/>
                <w:sz w:val="16"/>
              </w:rPr>
            </w:pPr>
          </w:p>
        </w:tc>
        <w:tc>
          <w:tcPr>
            <w:tcW w:w="709" w:type="dxa"/>
            <w:gridSpan w:val="2"/>
            <w:tcBorders>
              <w:top w:val="nil"/>
              <w:left w:val="nil"/>
              <w:bottom w:val="single" w:sz="8" w:space="0" w:color="auto"/>
              <w:right w:val="single" w:sz="8" w:space="0" w:color="auto"/>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465"/>
        </w:trPr>
        <w:tc>
          <w:tcPr>
            <w:tcW w:w="1701" w:type="dxa"/>
            <w:tcBorders>
              <w:top w:val="nil"/>
              <w:left w:val="single" w:sz="8" w:space="0" w:color="auto"/>
              <w:bottom w:val="single" w:sz="8" w:space="0" w:color="auto"/>
              <w:right w:val="nil"/>
            </w:tcBorders>
            <w:vAlign w:val="center"/>
          </w:tcPr>
          <w:p w:rsidR="00000000" w:rsidRDefault="00630A74">
            <w:pPr>
              <w:rPr>
                <w:rFonts w:ascii="Arial" w:hAnsi="Arial"/>
                <w:sz w:val="16"/>
              </w:rPr>
            </w:pPr>
            <w:r>
              <w:rPr>
                <w:rFonts w:ascii="Arial" w:hAnsi="Arial"/>
                <w:sz w:val="16"/>
              </w:rPr>
              <w:t>PARA VE SERMAYE PİYASASI ARAÇLARI TOPLAMI (Total Money and Capital Market Instruments)</w:t>
            </w:r>
          </w:p>
        </w:tc>
        <w:tc>
          <w:tcPr>
            <w:tcW w:w="1134"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shd w:val="pct25" w:color="auto" w:fill="auto"/>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61,391,606</w:t>
            </w:r>
          </w:p>
        </w:tc>
        <w:tc>
          <w:tcPr>
            <w:tcW w:w="708"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7%</w:t>
            </w:r>
          </w:p>
        </w:tc>
        <w:tc>
          <w:tcPr>
            <w:tcW w:w="993"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nil"/>
              <w:left w:val="nil"/>
              <w:bottom w:val="single" w:sz="8" w:space="0" w:color="auto"/>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25"/>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465"/>
        </w:trPr>
        <w:tc>
          <w:tcPr>
            <w:tcW w:w="1701" w:type="dxa"/>
            <w:tcBorders>
              <w:top w:val="single" w:sz="8" w:space="0" w:color="auto"/>
              <w:left w:val="single" w:sz="8" w:space="0" w:color="auto"/>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TOPLAM PORTFÖY DEĞERİ</w:t>
            </w:r>
          </w:p>
          <w:p w:rsidR="00000000" w:rsidRDefault="00630A74">
            <w:pPr>
              <w:rPr>
                <w:rFonts w:ascii="Arial" w:hAnsi="Arial"/>
                <w:sz w:val="16"/>
              </w:rPr>
            </w:pPr>
            <w:r>
              <w:rPr>
                <w:rFonts w:ascii="Arial" w:hAnsi="Arial"/>
                <w:sz w:val="16"/>
              </w:rPr>
              <w:t>(Total Portfolio Value)</w:t>
            </w:r>
          </w:p>
        </w:tc>
        <w:tc>
          <w:tcPr>
            <w:tcW w:w="1134"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3"/>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838,941,430</w:t>
            </w:r>
          </w:p>
        </w:tc>
        <w:tc>
          <w:tcPr>
            <w:tcW w:w="708"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100%</w:t>
            </w:r>
          </w:p>
        </w:tc>
        <w:tc>
          <w:tcPr>
            <w:tcW w:w="993"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single" w:sz="8" w:space="0" w:color="auto"/>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tcBorders>
              <w:top w:val="single" w:sz="8" w:space="0" w:color="auto"/>
              <w:left w:val="nil"/>
              <w:bottom w:val="single" w:sz="8" w:space="0" w:color="auto"/>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single" w:sz="8" w:space="0" w:color="auto"/>
              <w:left w:val="nil"/>
              <w:bottom w:val="single" w:sz="8" w:space="0" w:color="auto"/>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25"/>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315"/>
        </w:trPr>
        <w:tc>
          <w:tcPr>
            <w:tcW w:w="1701" w:type="dxa"/>
            <w:tcBorders>
              <w:top w:val="single" w:sz="8" w:space="0" w:color="auto"/>
              <w:left w:val="single" w:sz="8" w:space="0" w:color="auto"/>
              <w:bottom w:val="nil"/>
              <w:right w:val="nil"/>
            </w:tcBorders>
            <w:vAlign w:val="center"/>
          </w:tcPr>
          <w:p w:rsidR="00000000" w:rsidRDefault="00630A74">
            <w:pPr>
              <w:rPr>
                <w:rFonts w:ascii="Arial" w:hAnsi="Arial"/>
                <w:sz w:val="16"/>
              </w:rPr>
            </w:pPr>
            <w:r>
              <w:rPr>
                <w:rFonts w:ascii="Arial" w:hAnsi="Arial"/>
                <w:sz w:val="16"/>
              </w:rPr>
              <w:t>HAZIR DEĞERLER (Liquid Assets)</w:t>
            </w:r>
          </w:p>
        </w:tc>
        <w:tc>
          <w:tcPr>
            <w:tcW w:w="1134" w:type="dxa"/>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1" w:type="dxa"/>
            <w:gridSpan w:val="3"/>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0" w:type="dxa"/>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630A74">
            <w:pPr>
              <w:jc w:val="right"/>
              <w:rPr>
                <w:rFonts w:ascii="Arial" w:hAnsi="Arial"/>
                <w:sz w:val="16"/>
              </w:rPr>
            </w:pPr>
            <w:r>
              <w:rPr>
                <w:rFonts w:ascii="Arial" w:hAnsi="Arial"/>
                <w:sz w:val="16"/>
              </w:rPr>
              <w:t>34</w:t>
            </w:r>
          </w:p>
        </w:tc>
        <w:tc>
          <w:tcPr>
            <w:tcW w:w="708" w:type="dxa"/>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993" w:type="dxa"/>
            <w:gridSpan w:val="2"/>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992" w:type="dxa"/>
            <w:tcBorders>
              <w:top w:val="single" w:sz="8" w:space="0" w:color="auto"/>
              <w:left w:val="nil"/>
              <w:bottom w:val="nil"/>
              <w:right w:val="nil"/>
            </w:tcBorders>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single" w:sz="8" w:space="0" w:color="auto"/>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1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ALACAKLAR (Receivables)</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2,463,778</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1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DİĞER AKTİFLER (Other Assets)</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7,237,103</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1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BORÇLAR (Liabilities)</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45,616,565</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1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NET AKTİF DEĞER</w:t>
            </w:r>
          </w:p>
          <w:p w:rsidR="00000000" w:rsidRDefault="00630A74">
            <w:pPr>
              <w:rPr>
                <w:rFonts w:ascii="Arial" w:hAnsi="Arial"/>
                <w:sz w:val="16"/>
              </w:rPr>
            </w:pPr>
            <w:r>
              <w:rPr>
                <w:rFonts w:ascii="Arial" w:hAnsi="Arial"/>
                <w:sz w:val="16"/>
              </w:rPr>
              <w:t xml:space="preserve"> (Net Asset Val</w:t>
            </w:r>
            <w:r>
              <w:rPr>
                <w:rFonts w:ascii="Arial" w:hAnsi="Arial"/>
                <w:sz w:val="16"/>
              </w:rPr>
              <w:t>ue)</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803,025,781</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1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PAY SAYISI (Adet) (# of Shares)</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329,966,000</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300"/>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PAYBAŞI NET AKTİF DEĞERİ (YTL) (Net Asset Value per Share)</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2.43</w:t>
            </w: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555"/>
        </w:trPr>
        <w:tc>
          <w:tcPr>
            <w:tcW w:w="1701" w:type="dxa"/>
            <w:tcBorders>
              <w:top w:val="nil"/>
              <w:left w:val="single" w:sz="8" w:space="0" w:color="auto"/>
              <w:bottom w:val="single" w:sz="8" w:space="0" w:color="auto"/>
              <w:right w:val="nil"/>
            </w:tcBorders>
            <w:vAlign w:val="center"/>
          </w:tcPr>
          <w:p w:rsidR="00000000" w:rsidRDefault="00630A74">
            <w:pPr>
              <w:rPr>
                <w:rFonts w:ascii="Arial" w:hAnsi="Arial"/>
                <w:sz w:val="16"/>
              </w:rPr>
            </w:pPr>
            <w:r>
              <w:rPr>
                <w:rFonts w:ascii="Arial" w:hAnsi="Arial"/>
                <w:sz w:val="16"/>
              </w:rPr>
              <w:t>ORTAKLIK HİSSE SENEDİNİN İMKB SON SEANS AĞIRLIKLI ORTALAMA FİYATI</w:t>
            </w:r>
          </w:p>
        </w:tc>
        <w:tc>
          <w:tcPr>
            <w:tcW w:w="1134"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1" w:type="dxa"/>
            <w:gridSpan w:val="3"/>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0"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2</w:t>
            </w:r>
            <w:r>
              <w:rPr>
                <w:rFonts w:ascii="Arial" w:hAnsi="Arial"/>
                <w:sz w:val="16"/>
              </w:rPr>
              <w:t>.94</w:t>
            </w:r>
          </w:p>
        </w:tc>
        <w:tc>
          <w:tcPr>
            <w:tcW w:w="708"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993"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850"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992" w:type="dxa"/>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nil"/>
              <w:left w:val="nil"/>
              <w:bottom w:val="single" w:sz="8" w:space="0" w:color="auto"/>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70"/>
        </w:trPr>
        <w:tc>
          <w:tcPr>
            <w:tcW w:w="1701" w:type="dxa"/>
            <w:tcBorders>
              <w:top w:val="nil"/>
              <w:left w:val="nil"/>
              <w:bottom w:val="nil"/>
              <w:right w:val="nil"/>
            </w:tcBorders>
            <w:vAlign w:val="center"/>
          </w:tcPr>
          <w:p w:rsidR="00000000" w:rsidRDefault="00630A74">
            <w:pPr>
              <w:rPr>
                <w:rFonts w:ascii="Arial" w:hAnsi="Arial"/>
                <w:sz w:val="16"/>
              </w:rPr>
            </w:pP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465"/>
        </w:trPr>
        <w:tc>
          <w:tcPr>
            <w:tcW w:w="1701" w:type="dxa"/>
            <w:tcBorders>
              <w:top w:val="single" w:sz="8" w:space="0" w:color="auto"/>
              <w:left w:val="single" w:sz="8" w:space="0" w:color="auto"/>
              <w:bottom w:val="nil"/>
              <w:right w:val="nil"/>
            </w:tcBorders>
            <w:shd w:val="clear" w:color="auto" w:fill="00FFFF"/>
            <w:vAlign w:val="center"/>
          </w:tcPr>
          <w:p w:rsidR="00000000" w:rsidRDefault="00630A74">
            <w:pPr>
              <w:rPr>
                <w:rFonts w:ascii="Arial" w:hAnsi="Arial"/>
                <w:b/>
                <w:sz w:val="16"/>
              </w:rPr>
            </w:pPr>
            <w:r>
              <w:rPr>
                <w:rFonts w:ascii="Arial" w:hAnsi="Arial"/>
                <w:b/>
                <w:sz w:val="16"/>
              </w:rPr>
              <w:t xml:space="preserve">DİĞER BİLGİLER </w:t>
            </w:r>
          </w:p>
          <w:p w:rsidR="00000000" w:rsidRDefault="00630A74">
            <w:pPr>
              <w:rPr>
                <w:rFonts w:ascii="Arial" w:hAnsi="Arial"/>
                <w:b/>
                <w:sz w:val="16"/>
              </w:rPr>
            </w:pPr>
            <w:r>
              <w:rPr>
                <w:rFonts w:ascii="Arial" w:hAnsi="Arial"/>
                <w:b/>
                <w:sz w:val="16"/>
              </w:rPr>
              <w:t>(Other Information)</w:t>
            </w:r>
          </w:p>
        </w:tc>
        <w:tc>
          <w:tcPr>
            <w:tcW w:w="1134" w:type="dxa"/>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3"/>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708" w:type="dxa"/>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3"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850"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630A74">
            <w:pPr>
              <w:jc w:val="right"/>
              <w:rPr>
                <w:rFonts w:ascii="Arial" w:hAnsi="Arial"/>
                <w:sz w:val="16"/>
              </w:rPr>
            </w:pPr>
            <w:r>
              <w:rPr>
                <w:rFonts w:ascii="Arial" w:hAnsi="Arial"/>
                <w:sz w:val="16"/>
              </w:rPr>
              <w:t> </w:t>
            </w:r>
          </w:p>
        </w:tc>
        <w:tc>
          <w:tcPr>
            <w:tcW w:w="851" w:type="dxa"/>
            <w:gridSpan w:val="2"/>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gridSpan w:val="2"/>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992" w:type="dxa"/>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709" w:type="dxa"/>
            <w:gridSpan w:val="2"/>
            <w:tcBorders>
              <w:top w:val="single" w:sz="8" w:space="0" w:color="auto"/>
              <w:left w:val="nil"/>
              <w:bottom w:val="nil"/>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1701" w:type="dxa"/>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w:t>
            </w:r>
          </w:p>
        </w:tc>
        <w:tc>
          <w:tcPr>
            <w:tcW w:w="1134" w:type="dxa"/>
            <w:tcBorders>
              <w:top w:val="nil"/>
              <w:left w:val="nil"/>
              <w:bottom w:val="nil"/>
              <w:right w:val="nil"/>
            </w:tcBorders>
            <w:vAlign w:val="center"/>
          </w:tcPr>
          <w:p w:rsidR="00000000" w:rsidRDefault="00630A74">
            <w:pPr>
              <w:rPr>
                <w:rFonts w:ascii="Arial" w:hAnsi="Arial"/>
                <w:sz w:val="16"/>
              </w:rPr>
            </w:pPr>
          </w:p>
        </w:tc>
        <w:tc>
          <w:tcPr>
            <w:tcW w:w="851" w:type="dxa"/>
            <w:gridSpan w:val="3"/>
            <w:tcBorders>
              <w:top w:val="nil"/>
              <w:left w:val="nil"/>
              <w:bottom w:val="nil"/>
              <w:right w:val="nil"/>
            </w:tcBorders>
            <w:vAlign w:val="center"/>
          </w:tcPr>
          <w:p w:rsidR="00000000" w:rsidRDefault="00630A74">
            <w:pPr>
              <w:rPr>
                <w:rFonts w:ascii="Arial" w:hAnsi="Arial"/>
                <w:sz w:val="16"/>
              </w:rPr>
            </w:pPr>
          </w:p>
        </w:tc>
        <w:tc>
          <w:tcPr>
            <w:tcW w:w="850" w:type="dxa"/>
            <w:tcBorders>
              <w:top w:val="nil"/>
              <w:left w:val="nil"/>
              <w:bottom w:val="nil"/>
              <w:right w:val="nil"/>
            </w:tcBorders>
            <w:vAlign w:val="center"/>
          </w:tcPr>
          <w:p w:rsidR="00000000" w:rsidRDefault="00630A74">
            <w:pPr>
              <w:rPr>
                <w:rFonts w:ascii="Arial" w:hAnsi="Arial"/>
                <w:sz w:val="16"/>
              </w:rPr>
            </w:pP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cantSplit/>
          <w:trHeight w:val="255"/>
        </w:trPr>
        <w:tc>
          <w:tcPr>
            <w:tcW w:w="2835" w:type="dxa"/>
            <w:gridSpan w:val="2"/>
            <w:vMerge w:val="restart"/>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Portföydeki Projelere İlişkin Olarak Yıllar İtibariyle Planlanan Ödeme Tutarları : (Planned Payments)</w:t>
            </w:r>
          </w:p>
        </w:tc>
        <w:tc>
          <w:tcPr>
            <w:tcW w:w="851" w:type="dxa"/>
            <w:gridSpan w:val="3"/>
            <w:tcBorders>
              <w:top w:val="nil"/>
              <w:left w:val="nil"/>
              <w:bottom w:val="nil"/>
              <w:right w:val="nil"/>
            </w:tcBorders>
            <w:vAlign w:val="center"/>
          </w:tcPr>
          <w:p w:rsidR="00000000" w:rsidRDefault="00630A74">
            <w:pPr>
              <w:jc w:val="right"/>
              <w:rPr>
                <w:rFonts w:ascii="Arial" w:hAnsi="Arial"/>
                <w:sz w:val="16"/>
                <w:u w:val="single"/>
              </w:rPr>
            </w:pPr>
          </w:p>
        </w:tc>
        <w:tc>
          <w:tcPr>
            <w:tcW w:w="850" w:type="dxa"/>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2006</w:t>
            </w:r>
          </w:p>
        </w:tc>
        <w:tc>
          <w:tcPr>
            <w:tcW w:w="992" w:type="dxa"/>
            <w:gridSpan w:val="2"/>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2007</w:t>
            </w:r>
          </w:p>
        </w:tc>
        <w:tc>
          <w:tcPr>
            <w:tcW w:w="992" w:type="dxa"/>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2008</w:t>
            </w:r>
          </w:p>
        </w:tc>
        <w:tc>
          <w:tcPr>
            <w:tcW w:w="851" w:type="dxa"/>
            <w:gridSpan w:val="2"/>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2009</w:t>
            </w:r>
          </w:p>
        </w:tc>
        <w:tc>
          <w:tcPr>
            <w:tcW w:w="850" w:type="dxa"/>
            <w:gridSpan w:val="2"/>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2010</w:t>
            </w:r>
          </w:p>
        </w:tc>
        <w:tc>
          <w:tcPr>
            <w:tcW w:w="851" w:type="dxa"/>
            <w:gridSpan w:val="2"/>
            <w:tcBorders>
              <w:top w:val="nil"/>
              <w:left w:val="nil"/>
              <w:bottom w:val="nil"/>
              <w:right w:val="nil"/>
            </w:tcBorders>
            <w:vAlign w:val="center"/>
          </w:tcPr>
          <w:p w:rsidR="00000000" w:rsidRDefault="00630A74">
            <w:pPr>
              <w:jc w:val="right"/>
              <w:rPr>
                <w:rFonts w:ascii="Arial" w:hAnsi="Arial"/>
                <w:sz w:val="16"/>
                <w:u w:val="single"/>
              </w:rPr>
            </w:pPr>
            <w:r>
              <w:rPr>
                <w:rFonts w:ascii="Arial" w:hAnsi="Arial"/>
                <w:sz w:val="16"/>
                <w:u w:val="single"/>
              </w:rPr>
              <w:t>…</w:t>
            </w:r>
          </w:p>
        </w:tc>
        <w:tc>
          <w:tcPr>
            <w:tcW w:w="708" w:type="dxa"/>
            <w:tcBorders>
              <w:top w:val="nil"/>
              <w:left w:val="nil"/>
              <w:bottom w:val="nil"/>
              <w:right w:val="nil"/>
            </w:tcBorders>
            <w:vAlign w:val="center"/>
          </w:tcPr>
          <w:p w:rsidR="00000000" w:rsidRDefault="00630A74">
            <w:pPr>
              <w:jc w:val="right"/>
              <w:rPr>
                <w:rFonts w:ascii="Arial" w:hAnsi="Arial"/>
                <w:sz w:val="16"/>
                <w:u w:val="single"/>
              </w:rPr>
            </w:pPr>
          </w:p>
        </w:tc>
        <w:tc>
          <w:tcPr>
            <w:tcW w:w="993" w:type="dxa"/>
            <w:gridSpan w:val="2"/>
            <w:tcBorders>
              <w:top w:val="nil"/>
              <w:left w:val="nil"/>
              <w:bottom w:val="nil"/>
              <w:right w:val="nil"/>
            </w:tcBorders>
            <w:vAlign w:val="center"/>
          </w:tcPr>
          <w:p w:rsidR="00000000" w:rsidRDefault="00630A74">
            <w:pPr>
              <w:jc w:val="right"/>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cantSplit/>
          <w:trHeight w:val="255"/>
        </w:trPr>
        <w:tc>
          <w:tcPr>
            <w:tcW w:w="2835" w:type="dxa"/>
            <w:gridSpan w:val="2"/>
            <w:vMerge/>
            <w:tcBorders>
              <w:top w:val="nil"/>
              <w:left w:val="single" w:sz="8" w:space="0" w:color="auto"/>
              <w:bottom w:val="nil"/>
              <w:right w:val="nil"/>
            </w:tcBorders>
            <w:vAlign w:val="center"/>
          </w:tcPr>
          <w:p w:rsidR="00000000" w:rsidRDefault="00630A74">
            <w:pPr>
              <w:rPr>
                <w:rFonts w:ascii="Arial" w:hAnsi="Arial"/>
                <w:b/>
                <w:sz w:val="16"/>
              </w:rPr>
            </w:pPr>
          </w:p>
        </w:tc>
        <w:tc>
          <w:tcPr>
            <w:tcW w:w="851" w:type="dxa"/>
            <w:gridSpan w:val="3"/>
            <w:tcBorders>
              <w:top w:val="nil"/>
              <w:left w:val="nil"/>
              <w:bottom w:val="nil"/>
              <w:right w:val="nil"/>
            </w:tcBorders>
            <w:vAlign w:val="center"/>
          </w:tcPr>
          <w:p w:rsidR="00000000" w:rsidRDefault="00630A74">
            <w:pPr>
              <w:jc w:val="right"/>
              <w:rPr>
                <w:rFonts w:ascii="Arial" w:hAnsi="Arial"/>
                <w:sz w:val="16"/>
              </w:rPr>
            </w:pPr>
          </w:p>
        </w:tc>
        <w:tc>
          <w:tcPr>
            <w:tcW w:w="850" w:type="dxa"/>
            <w:tcBorders>
              <w:top w:val="nil"/>
              <w:left w:val="nil"/>
              <w:bottom w:val="nil"/>
              <w:right w:val="nil"/>
            </w:tcBorders>
            <w:vAlign w:val="center"/>
          </w:tcPr>
          <w:p w:rsidR="00000000" w:rsidRDefault="00630A74">
            <w:pPr>
              <w:jc w:val="right"/>
              <w:rPr>
                <w:rFonts w:ascii="Arial" w:hAnsi="Arial"/>
                <w:sz w:val="16"/>
              </w:rPr>
            </w:pPr>
          </w:p>
        </w:tc>
        <w:tc>
          <w:tcPr>
            <w:tcW w:w="992" w:type="dxa"/>
            <w:gridSpan w:val="2"/>
            <w:tcBorders>
              <w:top w:val="nil"/>
              <w:left w:val="nil"/>
              <w:bottom w:val="nil"/>
              <w:right w:val="nil"/>
            </w:tcBorders>
            <w:vAlign w:val="center"/>
          </w:tcPr>
          <w:p w:rsidR="00000000" w:rsidRDefault="00630A74">
            <w:pPr>
              <w:jc w:val="right"/>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right"/>
              <w:rPr>
                <w:rFonts w:ascii="Arial" w:hAnsi="Arial"/>
                <w:sz w:val="16"/>
              </w:rPr>
            </w:pPr>
          </w:p>
        </w:tc>
        <w:tc>
          <w:tcPr>
            <w:tcW w:w="708" w:type="dxa"/>
            <w:tcBorders>
              <w:top w:val="nil"/>
              <w:left w:val="nil"/>
              <w:bottom w:val="nil"/>
              <w:right w:val="nil"/>
            </w:tcBorders>
            <w:vAlign w:val="center"/>
          </w:tcPr>
          <w:p w:rsidR="00000000" w:rsidRDefault="00630A74">
            <w:pPr>
              <w:jc w:val="right"/>
              <w:rPr>
                <w:rFonts w:ascii="Arial" w:hAnsi="Arial"/>
                <w:sz w:val="16"/>
              </w:rPr>
            </w:pPr>
          </w:p>
        </w:tc>
        <w:tc>
          <w:tcPr>
            <w:tcW w:w="993" w:type="dxa"/>
            <w:gridSpan w:val="2"/>
            <w:tcBorders>
              <w:top w:val="nil"/>
              <w:left w:val="nil"/>
              <w:bottom w:val="nil"/>
              <w:right w:val="nil"/>
            </w:tcBorders>
            <w:vAlign w:val="center"/>
          </w:tcPr>
          <w:p w:rsidR="00000000" w:rsidRDefault="00630A74">
            <w:pPr>
              <w:jc w:val="right"/>
              <w:rPr>
                <w:rFonts w:ascii="Arial" w:hAnsi="Arial"/>
                <w:sz w:val="16"/>
              </w:rPr>
            </w:pPr>
          </w:p>
        </w:tc>
        <w:tc>
          <w:tcPr>
            <w:tcW w:w="850" w:type="dxa"/>
            <w:gridSpan w:val="2"/>
            <w:tcBorders>
              <w:top w:val="nil"/>
              <w:left w:val="nil"/>
              <w:bottom w:val="nil"/>
              <w:right w:val="nil"/>
            </w:tcBorders>
            <w:vAlign w:val="center"/>
          </w:tcPr>
          <w:p w:rsidR="00000000" w:rsidRDefault="00630A74">
            <w:pPr>
              <w:jc w:val="right"/>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2835" w:type="dxa"/>
            <w:gridSpan w:val="2"/>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İstanbul Kanyon Projesi  (Dipnot 3, 4)      YTL</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28,965,638</w:t>
            </w: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255"/>
        </w:trPr>
        <w:tc>
          <w:tcPr>
            <w:tcW w:w="2835" w:type="dxa"/>
            <w:gridSpan w:val="2"/>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USD</w:t>
            </w:r>
          </w:p>
        </w:tc>
        <w:tc>
          <w:tcPr>
            <w:tcW w:w="851" w:type="dxa"/>
            <w:gridSpan w:val="3"/>
            <w:tcBorders>
              <w:top w:val="nil"/>
              <w:left w:val="nil"/>
              <w:bottom w:val="nil"/>
              <w:right w:val="nil"/>
            </w:tcBorders>
            <w:vAlign w:val="center"/>
          </w:tcPr>
          <w:p w:rsidR="00000000" w:rsidRDefault="00630A74">
            <w:pPr>
              <w:jc w:val="right"/>
              <w:rPr>
                <w:rFonts w:ascii="Arial" w:hAnsi="Arial"/>
                <w:sz w:val="16"/>
              </w:rPr>
            </w:pPr>
          </w:p>
        </w:tc>
        <w:tc>
          <w:tcPr>
            <w:tcW w:w="850" w:type="dxa"/>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21,483,081</w:t>
            </w:r>
          </w:p>
        </w:tc>
        <w:tc>
          <w:tcPr>
            <w:tcW w:w="992"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851" w:type="dxa"/>
            <w:gridSpan w:val="2"/>
            <w:tcBorders>
              <w:top w:val="nil"/>
              <w:left w:val="nil"/>
              <w:bottom w:val="nil"/>
              <w:right w:val="nil"/>
            </w:tcBorders>
            <w:vAlign w:val="center"/>
          </w:tcPr>
          <w:p w:rsidR="00000000" w:rsidRDefault="00630A74">
            <w:pPr>
              <w:rPr>
                <w:rFonts w:ascii="Arial" w:hAnsi="Arial"/>
                <w:sz w:val="16"/>
              </w:rPr>
            </w:pPr>
          </w:p>
        </w:tc>
        <w:tc>
          <w:tcPr>
            <w:tcW w:w="708" w:type="dxa"/>
            <w:tcBorders>
              <w:top w:val="nil"/>
              <w:left w:val="nil"/>
              <w:bottom w:val="nil"/>
              <w:right w:val="nil"/>
            </w:tcBorders>
            <w:vAlign w:val="center"/>
          </w:tcPr>
          <w:p w:rsidR="00000000" w:rsidRDefault="00630A74">
            <w:pPr>
              <w:rPr>
                <w:rFonts w:ascii="Arial" w:hAnsi="Arial"/>
                <w:sz w:val="16"/>
              </w:rPr>
            </w:pPr>
          </w:p>
        </w:tc>
        <w:tc>
          <w:tcPr>
            <w:tcW w:w="993" w:type="dxa"/>
            <w:gridSpan w:val="2"/>
            <w:tcBorders>
              <w:top w:val="nil"/>
              <w:left w:val="nil"/>
              <w:bottom w:val="nil"/>
              <w:right w:val="nil"/>
            </w:tcBorders>
            <w:vAlign w:val="center"/>
          </w:tcPr>
          <w:p w:rsidR="00000000" w:rsidRDefault="00630A74">
            <w:pPr>
              <w:rPr>
                <w:rFonts w:ascii="Arial" w:hAnsi="Arial"/>
                <w:sz w:val="16"/>
              </w:rPr>
            </w:pPr>
          </w:p>
        </w:tc>
        <w:tc>
          <w:tcPr>
            <w:tcW w:w="850" w:type="dxa"/>
            <w:gridSpan w:val="2"/>
            <w:tcBorders>
              <w:top w:val="nil"/>
              <w:left w:val="nil"/>
              <w:bottom w:val="nil"/>
              <w:right w:val="nil"/>
            </w:tcBorders>
            <w:vAlign w:val="center"/>
          </w:tcPr>
          <w:p w:rsidR="00000000" w:rsidRDefault="00630A74">
            <w:pPr>
              <w:rPr>
                <w:rFonts w:ascii="Arial" w:hAnsi="Arial"/>
                <w:sz w:val="16"/>
              </w:rPr>
            </w:pPr>
          </w:p>
        </w:tc>
        <w:tc>
          <w:tcPr>
            <w:tcW w:w="992" w:type="dxa"/>
            <w:tcBorders>
              <w:top w:val="nil"/>
              <w:left w:val="nil"/>
              <w:bottom w:val="nil"/>
              <w:right w:val="nil"/>
            </w:tcBorders>
            <w:vAlign w:val="center"/>
          </w:tcPr>
          <w:p w:rsidR="00000000" w:rsidRDefault="00630A74">
            <w:pPr>
              <w:jc w:val="right"/>
              <w:rPr>
                <w:rFonts w:ascii="Arial" w:hAnsi="Arial"/>
                <w:sz w:val="16"/>
              </w:rPr>
            </w:pPr>
          </w:p>
        </w:tc>
        <w:tc>
          <w:tcPr>
            <w:tcW w:w="851"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gridSpan w:val="2"/>
            <w:tcBorders>
              <w:top w:val="nil"/>
              <w:left w:val="nil"/>
              <w:bottom w:val="nil"/>
              <w:right w:val="nil"/>
            </w:tcBorders>
            <w:vAlign w:val="center"/>
          </w:tcPr>
          <w:p w:rsidR="00000000" w:rsidRDefault="00630A74">
            <w:pPr>
              <w:jc w:val="center"/>
              <w:rPr>
                <w:rFonts w:ascii="Arial" w:hAnsi="Arial"/>
                <w:sz w:val="16"/>
              </w:rPr>
            </w:pPr>
          </w:p>
        </w:tc>
        <w:tc>
          <w:tcPr>
            <w:tcW w:w="992" w:type="dxa"/>
            <w:tcBorders>
              <w:top w:val="nil"/>
              <w:left w:val="nil"/>
              <w:bottom w:val="nil"/>
              <w:right w:val="nil"/>
            </w:tcBorders>
            <w:vAlign w:val="center"/>
          </w:tcPr>
          <w:p w:rsidR="00000000" w:rsidRDefault="00630A74">
            <w:pPr>
              <w:jc w:val="center"/>
              <w:rPr>
                <w:rFonts w:ascii="Arial" w:hAnsi="Arial"/>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gridAfter w:val="8"/>
          <w:wAfter w:w="5547" w:type="dxa"/>
          <w:trHeight w:val="480"/>
        </w:trPr>
        <w:tc>
          <w:tcPr>
            <w:tcW w:w="2835" w:type="dxa"/>
            <w:gridSpan w:val="2"/>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Alınan Kredilere İlişkin Açıklamalar : (Credits Used)</w:t>
            </w:r>
          </w:p>
        </w:tc>
        <w:tc>
          <w:tcPr>
            <w:tcW w:w="348" w:type="dxa"/>
            <w:gridSpan w:val="2"/>
            <w:tcBorders>
              <w:top w:val="nil"/>
              <w:left w:val="nil"/>
              <w:bottom w:val="nil"/>
              <w:right w:val="nil"/>
            </w:tcBorders>
            <w:vAlign w:val="center"/>
          </w:tcPr>
          <w:p w:rsidR="00000000" w:rsidRDefault="00630A74">
            <w:pPr>
              <w:rPr>
                <w:rFonts w:ascii="Arial" w:hAnsi="Arial"/>
                <w:b/>
                <w:sz w:val="16"/>
              </w:rPr>
            </w:pPr>
          </w:p>
        </w:tc>
        <w:tc>
          <w:tcPr>
            <w:tcW w:w="503" w:type="dxa"/>
            <w:tcBorders>
              <w:top w:val="nil"/>
              <w:left w:val="nil"/>
              <w:bottom w:val="nil"/>
              <w:right w:val="nil"/>
            </w:tcBorders>
            <w:vAlign w:val="center"/>
          </w:tcPr>
          <w:p w:rsidR="00000000" w:rsidRDefault="00630A74">
            <w:pPr>
              <w:rPr>
                <w:rFonts w:ascii="Arial" w:hAnsi="Arial"/>
                <w:b/>
                <w:sz w:val="16"/>
              </w:rPr>
            </w:pPr>
          </w:p>
        </w:tc>
        <w:tc>
          <w:tcPr>
            <w:tcW w:w="850" w:type="dxa"/>
            <w:tcBorders>
              <w:top w:val="nil"/>
              <w:left w:val="nil"/>
              <w:bottom w:val="nil"/>
              <w:right w:val="nil"/>
            </w:tcBorders>
            <w:vAlign w:val="center"/>
          </w:tcPr>
          <w:p w:rsidR="00000000" w:rsidRDefault="00630A74">
            <w:pPr>
              <w:rPr>
                <w:rFonts w:ascii="Arial" w:hAnsi="Arial"/>
                <w:b/>
                <w:sz w:val="16"/>
              </w:rPr>
            </w:pPr>
          </w:p>
        </w:tc>
        <w:tc>
          <w:tcPr>
            <w:tcW w:w="992"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851" w:type="dxa"/>
            <w:gridSpan w:val="2"/>
            <w:tcBorders>
              <w:top w:val="nil"/>
              <w:left w:val="nil"/>
              <w:bottom w:val="nil"/>
              <w:right w:val="nil"/>
            </w:tcBorders>
            <w:vAlign w:val="center"/>
          </w:tcPr>
          <w:p w:rsidR="00000000" w:rsidRDefault="00630A74">
            <w:pPr>
              <w:rPr>
                <w:rFonts w:ascii="Arial" w:hAnsi="Arial"/>
                <w:b/>
                <w:sz w:val="16"/>
              </w:rPr>
            </w:pPr>
          </w:p>
        </w:tc>
        <w:tc>
          <w:tcPr>
            <w:tcW w:w="708" w:type="dxa"/>
            <w:tcBorders>
              <w:top w:val="nil"/>
              <w:left w:val="nil"/>
              <w:bottom w:val="nil"/>
              <w:right w:val="nil"/>
            </w:tcBorders>
            <w:vAlign w:val="center"/>
          </w:tcPr>
          <w:p w:rsidR="00000000" w:rsidRDefault="00630A74">
            <w:pPr>
              <w:rPr>
                <w:rFonts w:ascii="Arial" w:hAnsi="Arial"/>
                <w:b/>
                <w:sz w:val="16"/>
              </w:rPr>
            </w:pPr>
          </w:p>
        </w:tc>
        <w:tc>
          <w:tcPr>
            <w:tcW w:w="993" w:type="dxa"/>
            <w:gridSpan w:val="2"/>
            <w:tcBorders>
              <w:top w:val="nil"/>
              <w:left w:val="nil"/>
              <w:bottom w:val="nil"/>
              <w:right w:val="nil"/>
            </w:tcBorders>
            <w:vAlign w:val="center"/>
          </w:tcPr>
          <w:p w:rsidR="00000000" w:rsidRDefault="00630A74">
            <w:pPr>
              <w:rPr>
                <w:rFonts w:ascii="Arial" w:hAnsi="Arial"/>
                <w:b/>
                <w:sz w:val="16"/>
              </w:rPr>
            </w:pPr>
          </w:p>
        </w:tc>
        <w:tc>
          <w:tcPr>
            <w:tcW w:w="850" w:type="dxa"/>
            <w:gridSpan w:val="2"/>
            <w:tcBorders>
              <w:top w:val="nil"/>
              <w:left w:val="nil"/>
              <w:bottom w:val="nil"/>
              <w:right w:val="nil"/>
            </w:tcBorders>
            <w:vAlign w:val="center"/>
          </w:tcPr>
          <w:p w:rsidR="00000000" w:rsidRDefault="00630A74">
            <w:pPr>
              <w:rPr>
                <w:rFonts w:ascii="Arial" w:hAnsi="Arial"/>
                <w:b/>
                <w:sz w:val="16"/>
              </w:rPr>
            </w:pPr>
          </w:p>
        </w:tc>
        <w:tc>
          <w:tcPr>
            <w:tcW w:w="992" w:type="dxa"/>
            <w:tcBorders>
              <w:top w:val="nil"/>
              <w:left w:val="nil"/>
              <w:bottom w:val="nil"/>
              <w:right w:val="nil"/>
            </w:tcBorders>
            <w:vAlign w:val="center"/>
          </w:tcPr>
          <w:p w:rsidR="00000000" w:rsidRDefault="00630A74">
            <w:pPr>
              <w:jc w:val="right"/>
              <w:rPr>
                <w:rFonts w:ascii="Arial" w:hAnsi="Arial"/>
                <w:b/>
                <w:sz w:val="16"/>
              </w:rPr>
            </w:pPr>
          </w:p>
        </w:tc>
        <w:tc>
          <w:tcPr>
            <w:tcW w:w="851"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gridSpan w:val="2"/>
            <w:tcBorders>
              <w:top w:val="nil"/>
              <w:left w:val="nil"/>
              <w:bottom w:val="nil"/>
              <w:right w:val="nil"/>
            </w:tcBorders>
            <w:vAlign w:val="center"/>
          </w:tcPr>
          <w:p w:rsidR="00000000" w:rsidRDefault="00630A74">
            <w:pPr>
              <w:jc w:val="center"/>
              <w:rPr>
                <w:rFonts w:ascii="Arial" w:hAnsi="Arial"/>
                <w:b/>
                <w:sz w:val="16"/>
              </w:rPr>
            </w:pPr>
          </w:p>
        </w:tc>
        <w:tc>
          <w:tcPr>
            <w:tcW w:w="992" w:type="dxa"/>
            <w:tcBorders>
              <w:top w:val="nil"/>
              <w:left w:val="nil"/>
              <w:bottom w:val="nil"/>
              <w:right w:val="nil"/>
            </w:tcBorders>
            <w:vAlign w:val="center"/>
          </w:tcPr>
          <w:p w:rsidR="00000000" w:rsidRDefault="00630A74">
            <w:pPr>
              <w:jc w:val="center"/>
              <w:rPr>
                <w:rFonts w:ascii="Arial" w:hAnsi="Arial"/>
                <w:b/>
                <w:sz w:val="16"/>
              </w:rPr>
            </w:pPr>
          </w:p>
        </w:tc>
        <w:tc>
          <w:tcPr>
            <w:tcW w:w="709" w:type="dxa"/>
            <w:gridSpan w:val="2"/>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450"/>
        </w:trPr>
        <w:tc>
          <w:tcPr>
            <w:tcW w:w="2835" w:type="dxa"/>
            <w:gridSpan w:val="2"/>
            <w:tcBorders>
              <w:top w:val="nil"/>
              <w:left w:val="single" w:sz="8" w:space="0" w:color="auto"/>
              <w:bottom w:val="nil"/>
              <w:right w:val="nil"/>
            </w:tcBorders>
            <w:vAlign w:val="bottom"/>
          </w:tcPr>
          <w:p w:rsidR="00000000" w:rsidRDefault="00630A74">
            <w:pPr>
              <w:rPr>
                <w:rFonts w:ascii="Arial" w:hAnsi="Arial"/>
                <w:sz w:val="16"/>
              </w:rPr>
            </w:pPr>
            <w:r>
              <w:rPr>
                <w:rFonts w:ascii="Arial" w:hAnsi="Arial"/>
                <w:sz w:val="16"/>
              </w:rPr>
              <w:t>Kredi Alınan Kuruluş</w:t>
            </w:r>
          </w:p>
        </w:tc>
        <w:tc>
          <w:tcPr>
            <w:tcW w:w="348" w:type="dxa"/>
            <w:gridSpan w:val="2"/>
            <w:tcBorders>
              <w:top w:val="nil"/>
              <w:left w:val="nil"/>
              <w:bottom w:val="nil"/>
              <w:right w:val="nil"/>
            </w:tcBorders>
            <w:vAlign w:val="bottom"/>
          </w:tcPr>
          <w:p w:rsidR="00000000" w:rsidRDefault="00630A74">
            <w:pPr>
              <w:jc w:val="center"/>
              <w:rPr>
                <w:rFonts w:ascii="Arial" w:hAnsi="Arial"/>
                <w:sz w:val="16"/>
              </w:rPr>
            </w:pPr>
          </w:p>
        </w:tc>
        <w:tc>
          <w:tcPr>
            <w:tcW w:w="1353" w:type="dxa"/>
            <w:gridSpan w:val="2"/>
            <w:tcBorders>
              <w:top w:val="nil"/>
              <w:left w:val="nil"/>
              <w:bottom w:val="nil"/>
              <w:right w:val="nil"/>
            </w:tcBorders>
            <w:vAlign w:val="bottom"/>
          </w:tcPr>
          <w:p w:rsidR="00000000" w:rsidRDefault="00630A74">
            <w:pPr>
              <w:jc w:val="right"/>
              <w:rPr>
                <w:rFonts w:ascii="Arial" w:hAnsi="Arial"/>
                <w:sz w:val="16"/>
              </w:rPr>
            </w:pPr>
            <w:r>
              <w:rPr>
                <w:rFonts w:ascii="Arial" w:hAnsi="Arial"/>
                <w:sz w:val="16"/>
              </w:rPr>
              <w:t>Kredi Tutarı (İlgili Para Birimi Cinsinden)</w:t>
            </w:r>
          </w:p>
        </w:tc>
        <w:tc>
          <w:tcPr>
            <w:tcW w:w="1984"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(Kredi Tutarı YTL)</w:t>
            </w:r>
          </w:p>
        </w:tc>
        <w:tc>
          <w:tcPr>
            <w:tcW w:w="851"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Vadesi</w:t>
            </w:r>
          </w:p>
        </w:tc>
        <w:tc>
          <w:tcPr>
            <w:tcW w:w="850"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Faiz Oranı</w:t>
            </w:r>
          </w:p>
        </w:tc>
        <w:tc>
          <w:tcPr>
            <w:tcW w:w="7938" w:type="dxa"/>
            <w:gridSpan w:val="15"/>
            <w:tcBorders>
              <w:top w:val="nil"/>
              <w:left w:val="nil"/>
              <w:bottom w:val="nil"/>
              <w:right w:val="single" w:sz="8" w:space="0" w:color="000000"/>
            </w:tcBorders>
            <w:vAlign w:val="center"/>
          </w:tcPr>
          <w:p w:rsidR="00000000" w:rsidRDefault="00630A74">
            <w:pPr>
              <w:rPr>
                <w:rFonts w:ascii="Arial" w:hAnsi="Arial"/>
                <w:sz w:val="16"/>
              </w:rPr>
            </w:pPr>
            <w:r>
              <w:rPr>
                <w:rFonts w:ascii="Arial" w:hAnsi="Arial"/>
                <w:sz w:val="16"/>
              </w:rPr>
              <w:t>Açıklamalar</w:t>
            </w:r>
          </w:p>
        </w:tc>
      </w:tr>
      <w:tr w:rsidR="00000000">
        <w:tblPrEx>
          <w:tblCellMar>
            <w:top w:w="0" w:type="dxa"/>
            <w:bottom w:w="0" w:type="dxa"/>
          </w:tblCellMar>
        </w:tblPrEx>
        <w:trPr>
          <w:gridAfter w:val="8"/>
          <w:wAfter w:w="5547" w:type="dxa"/>
          <w:trHeight w:val="240"/>
        </w:trPr>
        <w:tc>
          <w:tcPr>
            <w:tcW w:w="2835" w:type="dxa"/>
            <w:gridSpan w:val="2"/>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Türkiye İş  Bankası A.Ş. ( YTL)</w:t>
            </w:r>
          </w:p>
        </w:tc>
        <w:tc>
          <w:tcPr>
            <w:tcW w:w="348" w:type="dxa"/>
            <w:gridSpan w:val="2"/>
            <w:tcBorders>
              <w:top w:val="nil"/>
              <w:left w:val="nil"/>
              <w:bottom w:val="nil"/>
              <w:right w:val="nil"/>
            </w:tcBorders>
            <w:vAlign w:val="center"/>
          </w:tcPr>
          <w:p w:rsidR="00000000" w:rsidRDefault="00630A74">
            <w:pPr>
              <w:jc w:val="center"/>
              <w:rPr>
                <w:rFonts w:ascii="Arial" w:hAnsi="Arial"/>
                <w:sz w:val="16"/>
              </w:rPr>
            </w:pPr>
          </w:p>
        </w:tc>
        <w:tc>
          <w:tcPr>
            <w:tcW w:w="1353"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43,677</w:t>
            </w:r>
          </w:p>
        </w:tc>
        <w:tc>
          <w:tcPr>
            <w:tcW w:w="1984"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43,677</w:t>
            </w:r>
          </w:p>
        </w:tc>
        <w:tc>
          <w:tcPr>
            <w:tcW w:w="851" w:type="dxa"/>
            <w:gridSpan w:val="2"/>
            <w:tcBorders>
              <w:top w:val="nil"/>
              <w:left w:val="nil"/>
              <w:bottom w:val="nil"/>
              <w:right w:val="nil"/>
            </w:tcBorders>
            <w:vAlign w:val="bottom"/>
          </w:tcPr>
          <w:p w:rsidR="00000000" w:rsidRDefault="00630A74">
            <w:pPr>
              <w:rPr>
                <w:rFonts w:ascii="Arial" w:hAnsi="Arial"/>
                <w:sz w:val="16"/>
              </w:rPr>
            </w:pPr>
          </w:p>
        </w:tc>
        <w:tc>
          <w:tcPr>
            <w:tcW w:w="850" w:type="dxa"/>
            <w:gridSpan w:val="2"/>
            <w:tcBorders>
              <w:top w:val="nil"/>
              <w:left w:val="nil"/>
              <w:bottom w:val="nil"/>
              <w:right w:val="nil"/>
            </w:tcBorders>
            <w:vAlign w:val="bottom"/>
          </w:tcPr>
          <w:p w:rsidR="00000000" w:rsidRDefault="00630A74">
            <w:pPr>
              <w:rPr>
                <w:rFonts w:ascii="Arial" w:hAnsi="Arial"/>
                <w:sz w:val="16"/>
              </w:rPr>
            </w:pPr>
          </w:p>
        </w:tc>
        <w:tc>
          <w:tcPr>
            <w:tcW w:w="7938" w:type="dxa"/>
            <w:gridSpan w:val="15"/>
            <w:tcBorders>
              <w:top w:val="nil"/>
              <w:left w:val="nil"/>
              <w:bottom w:val="nil"/>
              <w:right w:val="single" w:sz="8" w:space="0" w:color="000000"/>
            </w:tcBorders>
            <w:vAlign w:val="center"/>
          </w:tcPr>
          <w:p w:rsidR="00000000" w:rsidRDefault="00630A74">
            <w:pPr>
              <w:rPr>
                <w:rFonts w:ascii="Arial" w:hAnsi="Arial"/>
                <w:sz w:val="16"/>
              </w:rPr>
            </w:pPr>
            <w:r>
              <w:rPr>
                <w:rFonts w:ascii="Arial" w:hAnsi="Arial"/>
                <w:sz w:val="16"/>
              </w:rPr>
              <w:t>Süresiz teminat mektubu (3 adet)</w:t>
            </w:r>
          </w:p>
        </w:tc>
      </w:tr>
      <w:tr w:rsidR="00000000">
        <w:tblPrEx>
          <w:tblCellMar>
            <w:top w:w="0" w:type="dxa"/>
            <w:bottom w:w="0" w:type="dxa"/>
          </w:tblCellMar>
        </w:tblPrEx>
        <w:trPr>
          <w:trHeight w:val="240"/>
        </w:trPr>
        <w:tc>
          <w:tcPr>
            <w:tcW w:w="16585" w:type="dxa"/>
            <w:gridSpan w:val="30"/>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Rehin, İpotek ve Teminatlara İlişkin A</w:t>
            </w:r>
            <w:r>
              <w:rPr>
                <w:rFonts w:ascii="Arial" w:hAnsi="Arial"/>
                <w:b/>
                <w:sz w:val="16"/>
              </w:rPr>
              <w:t>çıklamalar : (Explanations for Pledges, Mortgages and Guarantees)</w:t>
            </w:r>
          </w:p>
        </w:tc>
        <w:tc>
          <w:tcPr>
            <w:tcW w:w="4961" w:type="dxa"/>
            <w:gridSpan w:val="5"/>
            <w:tcBorders>
              <w:top w:val="nil"/>
              <w:left w:val="nil"/>
              <w:bottom w:val="nil"/>
              <w:right w:val="nil"/>
            </w:tcBorders>
            <w:vAlign w:val="center"/>
          </w:tcPr>
          <w:p w:rsidR="00000000" w:rsidRDefault="00630A74">
            <w:pPr>
              <w:jc w:val="center"/>
              <w:rPr>
                <w:rFonts w:ascii="Arial" w:hAnsi="Arial"/>
                <w:b/>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b/>
                <w:sz w:val="16"/>
              </w:rPr>
            </w:pPr>
            <w:r>
              <w:rPr>
                <w:rFonts w:ascii="Arial" w:hAnsi="Arial"/>
                <w:b/>
                <w:sz w:val="16"/>
              </w:rPr>
              <w:t> </w:t>
            </w:r>
          </w:p>
        </w:tc>
      </w:tr>
      <w:tr w:rsidR="00000000">
        <w:tblPrEx>
          <w:tblCellMar>
            <w:top w:w="0" w:type="dxa"/>
            <w:bottom w:w="0" w:type="dxa"/>
          </w:tblCellMar>
        </w:tblPrEx>
        <w:trPr>
          <w:gridAfter w:val="8"/>
          <w:wAfter w:w="5547" w:type="dxa"/>
          <w:trHeight w:val="285"/>
        </w:trPr>
        <w:tc>
          <w:tcPr>
            <w:tcW w:w="16159" w:type="dxa"/>
            <w:gridSpan w:val="28"/>
            <w:tcBorders>
              <w:top w:val="nil"/>
              <w:left w:val="single" w:sz="8" w:space="0" w:color="auto"/>
              <w:bottom w:val="nil"/>
              <w:right w:val="single" w:sz="8" w:space="0" w:color="000000"/>
            </w:tcBorders>
            <w:vAlign w:val="center"/>
          </w:tcPr>
          <w:p w:rsidR="00000000" w:rsidRDefault="00630A74">
            <w:pPr>
              <w:rPr>
                <w:rFonts w:ascii="Arial" w:hAnsi="Arial"/>
                <w:sz w:val="16"/>
              </w:rPr>
            </w:pPr>
            <w:r>
              <w:rPr>
                <w:rFonts w:ascii="Arial" w:hAnsi="Arial"/>
                <w:sz w:val="16"/>
              </w:rPr>
              <w:t>Yoktur.</w:t>
            </w:r>
          </w:p>
        </w:tc>
      </w:tr>
      <w:tr w:rsidR="00000000">
        <w:tblPrEx>
          <w:tblCellMar>
            <w:top w:w="0" w:type="dxa"/>
            <w:bottom w:w="0" w:type="dxa"/>
          </w:tblCellMar>
        </w:tblPrEx>
        <w:trPr>
          <w:gridAfter w:val="8"/>
          <w:wAfter w:w="5547" w:type="dxa"/>
          <w:trHeight w:val="240"/>
        </w:trPr>
        <w:tc>
          <w:tcPr>
            <w:tcW w:w="16159" w:type="dxa"/>
            <w:gridSpan w:val="28"/>
            <w:tcBorders>
              <w:top w:val="nil"/>
              <w:left w:val="single" w:sz="8" w:space="0" w:color="auto"/>
              <w:bottom w:val="nil"/>
              <w:right w:val="single" w:sz="8" w:space="0" w:color="000000"/>
            </w:tcBorders>
            <w:vAlign w:val="center"/>
          </w:tcPr>
          <w:p w:rsidR="00000000" w:rsidRDefault="00630A74">
            <w:pPr>
              <w:rPr>
                <w:rFonts w:ascii="Arial" w:hAnsi="Arial"/>
                <w:b/>
                <w:sz w:val="16"/>
              </w:rPr>
            </w:pPr>
            <w:r>
              <w:rPr>
                <w:rFonts w:ascii="Arial" w:hAnsi="Arial"/>
                <w:b/>
                <w:sz w:val="16"/>
              </w:rPr>
              <w:t>Bir Önceki Tabloya Göre Değişiklikler : (Changes compared to previous portfolio table)</w:t>
            </w:r>
          </w:p>
        </w:tc>
      </w:tr>
      <w:tr w:rsidR="00000000">
        <w:tblPrEx>
          <w:tblCellMar>
            <w:top w:w="0" w:type="dxa"/>
            <w:bottom w:w="0" w:type="dxa"/>
          </w:tblCellMar>
        </w:tblPrEx>
        <w:trPr>
          <w:gridAfter w:val="8"/>
          <w:wAfter w:w="5547" w:type="dxa"/>
          <w:trHeight w:val="285"/>
        </w:trPr>
        <w:tc>
          <w:tcPr>
            <w:tcW w:w="16159" w:type="dxa"/>
            <w:gridSpan w:val="28"/>
            <w:tcBorders>
              <w:top w:val="nil"/>
              <w:left w:val="single" w:sz="8" w:space="0" w:color="auto"/>
              <w:bottom w:val="nil"/>
              <w:right w:val="single" w:sz="8" w:space="0" w:color="000000"/>
            </w:tcBorders>
            <w:vAlign w:val="center"/>
          </w:tcPr>
          <w:p w:rsidR="00000000" w:rsidRDefault="00630A74">
            <w:pPr>
              <w:rPr>
                <w:rFonts w:ascii="Arial" w:hAnsi="Arial"/>
                <w:sz w:val="16"/>
              </w:rPr>
            </w:pPr>
            <w:r>
              <w:rPr>
                <w:rFonts w:ascii="Arial" w:hAnsi="Arial"/>
                <w:sz w:val="16"/>
              </w:rPr>
              <w:t>Yoktur.</w:t>
            </w:r>
          </w:p>
        </w:tc>
      </w:tr>
      <w:tr w:rsidR="00000000">
        <w:tblPrEx>
          <w:tblCellMar>
            <w:top w:w="0" w:type="dxa"/>
            <w:bottom w:w="0" w:type="dxa"/>
          </w:tblCellMar>
        </w:tblPrEx>
        <w:trPr>
          <w:gridAfter w:val="8"/>
          <w:wAfter w:w="5547" w:type="dxa"/>
          <w:trHeight w:val="240"/>
        </w:trPr>
        <w:tc>
          <w:tcPr>
            <w:tcW w:w="16159" w:type="dxa"/>
            <w:gridSpan w:val="28"/>
            <w:tcBorders>
              <w:top w:val="nil"/>
              <w:left w:val="single" w:sz="8" w:space="0" w:color="auto"/>
              <w:bottom w:val="nil"/>
              <w:right w:val="single" w:sz="8" w:space="0" w:color="000000"/>
            </w:tcBorders>
            <w:vAlign w:val="center"/>
          </w:tcPr>
          <w:p w:rsidR="00000000" w:rsidRDefault="00630A74">
            <w:pPr>
              <w:rPr>
                <w:rFonts w:ascii="Arial" w:hAnsi="Arial"/>
                <w:b/>
                <w:sz w:val="16"/>
              </w:rPr>
            </w:pPr>
            <w:r>
              <w:rPr>
                <w:rFonts w:ascii="Arial" w:hAnsi="Arial"/>
                <w:b/>
                <w:sz w:val="16"/>
              </w:rPr>
              <w:t>Ortaklığa Verilmiş Olan Ek Süreler ve Diğer Yasal Yükümlülüklere İlişkin Bilgile</w:t>
            </w:r>
            <w:r>
              <w:rPr>
                <w:rFonts w:ascii="Arial" w:hAnsi="Arial"/>
                <w:b/>
                <w:sz w:val="16"/>
              </w:rPr>
              <w:t>r : (Additional period given to company and other legal liabilities)</w:t>
            </w:r>
          </w:p>
        </w:tc>
      </w:tr>
      <w:tr w:rsidR="00000000">
        <w:tblPrEx>
          <w:tblCellMar>
            <w:top w:w="0" w:type="dxa"/>
            <w:bottom w:w="0" w:type="dxa"/>
          </w:tblCellMar>
        </w:tblPrEx>
        <w:trPr>
          <w:gridAfter w:val="8"/>
          <w:wAfter w:w="5547" w:type="dxa"/>
          <w:trHeight w:val="285"/>
        </w:trPr>
        <w:tc>
          <w:tcPr>
            <w:tcW w:w="16159" w:type="dxa"/>
            <w:gridSpan w:val="28"/>
            <w:tcBorders>
              <w:top w:val="nil"/>
              <w:left w:val="single" w:sz="8" w:space="0" w:color="auto"/>
              <w:bottom w:val="single" w:sz="8" w:space="0" w:color="auto"/>
              <w:right w:val="single" w:sz="8" w:space="0" w:color="000000"/>
            </w:tcBorders>
            <w:vAlign w:val="center"/>
          </w:tcPr>
          <w:p w:rsidR="00000000" w:rsidRDefault="00630A74">
            <w:pPr>
              <w:rPr>
                <w:rFonts w:ascii="Arial" w:hAnsi="Arial"/>
                <w:sz w:val="16"/>
              </w:rPr>
            </w:pPr>
            <w:r>
              <w:rPr>
                <w:rFonts w:ascii="Arial" w:hAnsi="Arial"/>
                <w:sz w:val="16"/>
              </w:rPr>
              <w:t>Yoktur.</w:t>
            </w:r>
          </w:p>
        </w:tc>
      </w:tr>
      <w:tr w:rsidR="00000000">
        <w:tblPrEx>
          <w:tblCellMar>
            <w:top w:w="0" w:type="dxa"/>
            <w:bottom w:w="0" w:type="dxa"/>
          </w:tblCellMar>
        </w:tblPrEx>
        <w:trPr>
          <w:trHeight w:val="270"/>
        </w:trPr>
        <w:tc>
          <w:tcPr>
            <w:tcW w:w="3023" w:type="dxa"/>
            <w:gridSpan w:val="3"/>
            <w:tcBorders>
              <w:top w:val="nil"/>
              <w:left w:val="nil"/>
              <w:bottom w:val="nil"/>
              <w:right w:val="nil"/>
            </w:tcBorders>
            <w:vAlign w:val="center"/>
          </w:tcPr>
          <w:p w:rsidR="00000000" w:rsidRDefault="00630A74">
            <w:pPr>
              <w:rPr>
                <w:rFonts w:ascii="Arial" w:hAnsi="Arial"/>
                <w:sz w:val="16"/>
              </w:rPr>
            </w:pP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420"/>
        </w:trPr>
        <w:tc>
          <w:tcPr>
            <w:tcW w:w="12775" w:type="dxa"/>
            <w:gridSpan w:val="22"/>
            <w:tcBorders>
              <w:top w:val="single" w:sz="8" w:space="0" w:color="auto"/>
              <w:left w:val="single" w:sz="8" w:space="0" w:color="auto"/>
              <w:bottom w:val="nil"/>
              <w:right w:val="nil"/>
            </w:tcBorders>
            <w:shd w:val="clear" w:color="auto" w:fill="00FFFF"/>
            <w:vAlign w:val="center"/>
          </w:tcPr>
          <w:p w:rsidR="00000000" w:rsidRDefault="00630A74">
            <w:pPr>
              <w:rPr>
                <w:rFonts w:ascii="Arial" w:hAnsi="Arial"/>
                <w:b/>
                <w:sz w:val="16"/>
              </w:rPr>
            </w:pPr>
            <w:r>
              <w:rPr>
                <w:rFonts w:ascii="Arial" w:hAnsi="Arial"/>
                <w:b/>
                <w:sz w:val="16"/>
              </w:rPr>
              <w:t>PORTFÖY SINIRLAMALARI KONTROLLERİ (Controls for Portfolio Limitations)</w:t>
            </w:r>
          </w:p>
        </w:tc>
        <w:tc>
          <w:tcPr>
            <w:tcW w:w="1506"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177" w:type="dxa"/>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1135" w:type="dxa"/>
            <w:gridSpan w:val="2"/>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2033" w:type="dxa"/>
            <w:gridSpan w:val="4"/>
            <w:tcBorders>
              <w:top w:val="single" w:sz="8" w:space="0" w:color="auto"/>
              <w:left w:val="nil"/>
              <w:bottom w:val="nil"/>
              <w:right w:val="nil"/>
            </w:tcBorders>
            <w:shd w:val="clear" w:color="auto" w:fill="00FFFF"/>
            <w:vAlign w:val="center"/>
          </w:tcPr>
          <w:p w:rsidR="00000000" w:rsidRDefault="00630A74">
            <w:pPr>
              <w:rPr>
                <w:rFonts w:ascii="Arial" w:hAnsi="Arial"/>
                <w:sz w:val="16"/>
              </w:rPr>
            </w:pPr>
            <w:r>
              <w:rPr>
                <w:rFonts w:ascii="Arial" w:hAnsi="Arial"/>
                <w:sz w:val="16"/>
              </w:rPr>
              <w:t> </w:t>
            </w:r>
          </w:p>
        </w:tc>
        <w:tc>
          <w:tcPr>
            <w:tcW w:w="160" w:type="dxa"/>
            <w:tcBorders>
              <w:top w:val="single" w:sz="8" w:space="0" w:color="auto"/>
              <w:left w:val="nil"/>
              <w:bottom w:val="nil"/>
              <w:right w:val="nil"/>
            </w:tcBorders>
            <w:shd w:val="clear" w:color="auto" w:fill="00FFFF"/>
            <w:vAlign w:val="center"/>
          </w:tcPr>
          <w:p w:rsidR="00000000" w:rsidRDefault="00630A74">
            <w:pPr>
              <w:jc w:val="right"/>
              <w:rPr>
                <w:rFonts w:ascii="Arial" w:hAnsi="Arial"/>
                <w:sz w:val="16"/>
              </w:rPr>
            </w:pPr>
            <w:r>
              <w:rPr>
                <w:rFonts w:ascii="Arial" w:hAnsi="Arial"/>
                <w:sz w:val="16"/>
              </w:rPr>
              <w:t> </w:t>
            </w:r>
          </w:p>
        </w:tc>
        <w:tc>
          <w:tcPr>
            <w:tcW w:w="1917" w:type="dxa"/>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160" w:type="dxa"/>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1683" w:type="dxa"/>
            <w:tcBorders>
              <w:top w:val="single" w:sz="8" w:space="0" w:color="auto"/>
              <w:left w:val="nil"/>
              <w:bottom w:val="nil"/>
              <w:right w:val="nil"/>
            </w:tcBorders>
            <w:shd w:val="clear" w:color="auto" w:fill="00FFFF"/>
            <w:vAlign w:val="center"/>
          </w:tcPr>
          <w:p w:rsidR="00000000" w:rsidRDefault="00630A74">
            <w:pPr>
              <w:jc w:val="center"/>
              <w:rPr>
                <w:rFonts w:ascii="Arial" w:hAnsi="Arial"/>
                <w:sz w:val="16"/>
              </w:rPr>
            </w:pPr>
            <w:r>
              <w:rPr>
                <w:rFonts w:ascii="Arial" w:hAnsi="Arial"/>
                <w:sz w:val="16"/>
              </w:rPr>
              <w:t> </w:t>
            </w:r>
          </w:p>
        </w:tc>
        <w:tc>
          <w:tcPr>
            <w:tcW w:w="160" w:type="dxa"/>
            <w:tcBorders>
              <w:top w:val="single" w:sz="8" w:space="0" w:color="auto"/>
              <w:left w:val="nil"/>
              <w:bottom w:val="nil"/>
              <w:right w:val="single" w:sz="8" w:space="0" w:color="auto"/>
            </w:tcBorders>
            <w:shd w:val="clear" w:color="auto" w:fill="00FFFF"/>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1. %50 Kontrolü (Control for %50)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A) GAYRİMENKULLER, GAYRİ</w:t>
            </w:r>
            <w:r>
              <w:rPr>
                <w:rFonts w:ascii="Arial" w:hAnsi="Arial"/>
                <w:sz w:val="16"/>
              </w:rPr>
              <w:t>MENKUL PROJELERİ VE GAYRİMENKULE DAYALI HAKLAR</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777,499,824</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B) PARA VE SERMAYE PİYASASI ARAÇLARININ ÜÇ YILLIK GAYRİMENKUL ÖDEMELERİ İÇİN TUTULAN KISMI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61,391,606</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C) GAYRİMENKULLER VE PARA VE SERMAYE PİYASASI ARAÇLARININ ÜÇ YILLIK GAYRİME</w:t>
            </w:r>
            <w:r>
              <w:rPr>
                <w:rFonts w:ascii="Arial" w:hAnsi="Arial"/>
                <w:sz w:val="16"/>
              </w:rPr>
              <w:t>NKUL ÖDEMELERİ İÇİN TUTULAN KISMI (A+B)</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838,891,430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100%</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D) İŞTİRAKLER</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E) YATIRIM AMAÇLI TUTULAN PARA VE SERMAYE PİYASASI ARAÇLARI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F) İŞTİRAKLER VE YATIRIM AMAÇLI TUTULAN PARA VE SERMAYE PİYASASI ARAÇLARI (D+E)</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TOPLAM PORTFÖY DEĞERİ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838,941,430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2. Mevduat Kontrolü (Control for Bank Deposits)</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A) Vadeli / Vadesiz Döviz Tevdiat</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38,375,396</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B) Toplam Yatırım Amaçlı Mevduat</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38,375,396</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TOPLAM PORTFÖY DEĞERİ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838,941,</w:t>
            </w:r>
            <w:r>
              <w:rPr>
                <w:rFonts w:ascii="Arial" w:hAnsi="Arial"/>
                <w:sz w:val="16"/>
              </w:rPr>
              <w:t>430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3. İştirak Sınırı Kontrolü (Control of Limitation for Participations)</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A) Kanyon Yönetim İşletim ve Pazarlama Ltd. Şti.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C) İştirakler Toplamı</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50,000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TOPLAM PORTFÖY DEĞERİ</w:t>
            </w: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838,941,430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2775" w:type="dxa"/>
            <w:gridSpan w:val="22"/>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4. Atıl tu</w:t>
            </w:r>
            <w:r>
              <w:rPr>
                <w:rFonts w:ascii="Arial" w:hAnsi="Arial"/>
                <w:b/>
                <w:sz w:val="16"/>
              </w:rPr>
              <w:t>tulan Arsa / Arazi Sınırı Kontrolü (Control for Speculative or Idle  Land)</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510"/>
        </w:trPr>
        <w:tc>
          <w:tcPr>
            <w:tcW w:w="3023" w:type="dxa"/>
            <w:gridSpan w:val="3"/>
            <w:tcBorders>
              <w:top w:val="nil"/>
              <w:left w:val="single" w:sz="8" w:space="0" w:color="auto"/>
              <w:bottom w:val="nil"/>
              <w:right w:val="nil"/>
            </w:tcBorders>
            <w:vAlign w:val="center"/>
          </w:tcPr>
          <w:p w:rsidR="00000000" w:rsidRDefault="00630A74">
            <w:pPr>
              <w:rPr>
                <w:rFonts w:ascii="Arial" w:hAnsi="Arial"/>
                <w:sz w:val="16"/>
              </w:rPr>
            </w:pPr>
            <w:r>
              <w:rPr>
                <w:rFonts w:ascii="Arial" w:hAnsi="Arial"/>
                <w:sz w:val="16"/>
              </w:rPr>
              <w:t> </w:t>
            </w:r>
          </w:p>
        </w:tc>
        <w:tc>
          <w:tcPr>
            <w:tcW w:w="2474" w:type="dxa"/>
            <w:gridSpan w:val="4"/>
            <w:tcBorders>
              <w:top w:val="nil"/>
              <w:left w:val="nil"/>
              <w:bottom w:val="nil"/>
              <w:right w:val="nil"/>
            </w:tcBorders>
            <w:vAlign w:val="bottom"/>
          </w:tcPr>
          <w:p w:rsidR="00000000" w:rsidRDefault="00630A74">
            <w:pPr>
              <w:rPr>
                <w:rFonts w:ascii="Arial" w:hAnsi="Arial"/>
                <w:sz w:val="16"/>
              </w:rPr>
            </w:pPr>
            <w:r>
              <w:rPr>
                <w:rFonts w:ascii="Arial" w:hAnsi="Arial"/>
                <w:sz w:val="16"/>
              </w:rPr>
              <w:t>Alış Tarihi</w:t>
            </w:r>
          </w:p>
        </w:tc>
        <w:tc>
          <w:tcPr>
            <w:tcW w:w="1142" w:type="dxa"/>
            <w:gridSpan w:val="3"/>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Tablo Tarihi</w:t>
            </w:r>
          </w:p>
        </w:tc>
        <w:tc>
          <w:tcPr>
            <w:tcW w:w="1168" w:type="dxa"/>
            <w:gridSpan w:val="2"/>
            <w:tcBorders>
              <w:top w:val="nil"/>
              <w:left w:val="nil"/>
              <w:bottom w:val="nil"/>
              <w:right w:val="nil"/>
            </w:tcBorders>
            <w:vAlign w:val="bottom"/>
          </w:tcPr>
          <w:p w:rsidR="00000000" w:rsidRDefault="00630A74">
            <w:pPr>
              <w:jc w:val="center"/>
              <w:rPr>
                <w:rFonts w:ascii="Arial" w:hAnsi="Arial"/>
                <w:sz w:val="16"/>
              </w:rPr>
            </w:pPr>
            <w:r>
              <w:rPr>
                <w:rFonts w:ascii="Arial" w:hAnsi="Arial"/>
                <w:sz w:val="16"/>
              </w:rPr>
              <w:t>Üç Yılı Geçmiş mi?</w:t>
            </w: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bottom"/>
          </w:tcPr>
          <w:p w:rsidR="00000000" w:rsidRDefault="00630A74">
            <w:pPr>
              <w:jc w:val="right"/>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r>
              <w:rPr>
                <w:rFonts w:ascii="Arial" w:hAnsi="Arial"/>
                <w:sz w:val="16"/>
              </w:rPr>
              <w:t>Portföy Değeri</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Arsa 1</w:t>
            </w:r>
          </w:p>
        </w:tc>
        <w:tc>
          <w:tcPr>
            <w:tcW w:w="2474" w:type="dxa"/>
            <w:gridSpan w:val="4"/>
            <w:tcBorders>
              <w:top w:val="nil"/>
              <w:left w:val="nil"/>
              <w:bottom w:val="nil"/>
              <w:right w:val="nil"/>
            </w:tcBorders>
            <w:vAlign w:val="center"/>
          </w:tcPr>
          <w:p w:rsidR="00000000" w:rsidRDefault="00630A74">
            <w:pPr>
              <w:rPr>
                <w:rFonts w:ascii="Arial" w:hAnsi="Arial"/>
                <w:sz w:val="16"/>
              </w:rPr>
            </w:pPr>
            <w:r>
              <w:rPr>
                <w:rFonts w:ascii="Arial" w:hAnsi="Arial"/>
                <w:sz w:val="16"/>
              </w:rPr>
              <w:t>11.10.99</w:t>
            </w:r>
          </w:p>
        </w:tc>
        <w:tc>
          <w:tcPr>
            <w:tcW w:w="1142" w:type="dxa"/>
            <w:gridSpan w:val="3"/>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31.12.05</w:t>
            </w:r>
          </w:p>
        </w:tc>
        <w:tc>
          <w:tcPr>
            <w:tcW w:w="1168" w:type="dxa"/>
            <w:gridSpan w:val="2"/>
            <w:tcBorders>
              <w:top w:val="nil"/>
              <w:left w:val="nil"/>
              <w:bottom w:val="nil"/>
              <w:right w:val="nil"/>
            </w:tcBorders>
            <w:vAlign w:val="center"/>
          </w:tcPr>
          <w:p w:rsidR="00000000" w:rsidRDefault="00630A74">
            <w:pPr>
              <w:jc w:val="center"/>
              <w:rPr>
                <w:rFonts w:ascii="Arial" w:hAnsi="Arial"/>
                <w:sz w:val="16"/>
              </w:rPr>
            </w:pPr>
            <w:r>
              <w:rPr>
                <w:rFonts w:ascii="Arial" w:hAnsi="Arial"/>
                <w:sz w:val="16"/>
              </w:rPr>
              <w:t>Evet</w:t>
            </w: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3,235,000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3023" w:type="dxa"/>
            <w:gridSpan w:val="3"/>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Üç Yılı Geçenlerin Portföy Değeri Topla</w:t>
            </w:r>
            <w:r>
              <w:rPr>
                <w:rFonts w:ascii="Arial" w:hAnsi="Arial"/>
                <w:sz w:val="16"/>
              </w:rPr>
              <w:t>mı</w:t>
            </w: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jc w:val="right"/>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3,235,000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TOPLAM PORTFÖY DEĞERİ</w:t>
            </w: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jc w:val="right"/>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838,941,430</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630A74">
            <w:pPr>
              <w:rPr>
                <w:rFonts w:ascii="Arial" w:hAnsi="Arial"/>
                <w:b/>
                <w:sz w:val="16"/>
              </w:rPr>
            </w:pPr>
            <w:r>
              <w:rPr>
                <w:rFonts w:ascii="Arial" w:hAnsi="Arial"/>
                <w:b/>
                <w:sz w:val="16"/>
              </w:rPr>
              <w:t>5. Kredi Sınırı Kontrolü (Conrol for Credits)</w:t>
            </w: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A) Kredi 1</w:t>
            </w:r>
          </w:p>
        </w:tc>
        <w:tc>
          <w:tcPr>
            <w:tcW w:w="2474" w:type="dxa"/>
            <w:gridSpan w:val="4"/>
            <w:tcBorders>
              <w:top w:val="nil"/>
              <w:left w:val="nil"/>
              <w:bottom w:val="nil"/>
              <w:right w:val="nil"/>
            </w:tcBorders>
            <w:vAlign w:val="center"/>
          </w:tcPr>
          <w:p w:rsidR="00000000" w:rsidRDefault="00630A74">
            <w:pPr>
              <w:rPr>
                <w:rFonts w:ascii="Arial" w:hAnsi="Arial"/>
                <w:sz w:val="16"/>
              </w:rPr>
            </w:pPr>
            <w:r>
              <w:rPr>
                <w:rFonts w:ascii="Arial" w:hAnsi="Arial"/>
                <w:sz w:val="16"/>
              </w:rPr>
              <w:t>Türkiye İş  Bankası A.Ş.</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43,677</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single" w:sz="8" w:space="0" w:color="auto"/>
              <w:bottom w:val="nil"/>
              <w:right w:val="nil"/>
            </w:tcBorders>
            <w:vAlign w:val="center"/>
          </w:tcPr>
          <w:p w:rsidR="00000000" w:rsidRDefault="00630A74">
            <w:pPr>
              <w:ind w:firstLine="187"/>
              <w:rPr>
                <w:rFonts w:ascii="Arial" w:hAnsi="Arial"/>
                <w:sz w:val="16"/>
              </w:rPr>
            </w:pPr>
            <w:r>
              <w:rPr>
                <w:rFonts w:ascii="Arial" w:hAnsi="Arial"/>
                <w:sz w:val="16"/>
              </w:rPr>
              <w:t>B) Krediler Toplamı</w:t>
            </w: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43,677</w:t>
            </w: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0.00</w:t>
            </w: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12775" w:type="dxa"/>
            <w:gridSpan w:val="22"/>
            <w:tcBorders>
              <w:top w:val="nil"/>
              <w:left w:val="single" w:sz="8" w:space="0" w:color="auto"/>
              <w:bottom w:val="single" w:sz="8" w:space="0" w:color="auto"/>
              <w:right w:val="nil"/>
            </w:tcBorders>
            <w:vAlign w:val="center"/>
          </w:tcPr>
          <w:p w:rsidR="00000000" w:rsidRDefault="00630A74">
            <w:pPr>
              <w:ind w:firstLine="187"/>
              <w:rPr>
                <w:rFonts w:ascii="Arial" w:hAnsi="Arial"/>
                <w:sz w:val="16"/>
              </w:rPr>
            </w:pPr>
            <w:r>
              <w:rPr>
                <w:rFonts w:ascii="Arial" w:hAnsi="Arial"/>
                <w:sz w:val="16"/>
              </w:rPr>
              <w:t xml:space="preserve">NET </w:t>
            </w:r>
            <w:r>
              <w:rPr>
                <w:rFonts w:ascii="Arial" w:hAnsi="Arial"/>
                <w:sz w:val="16"/>
              </w:rPr>
              <w:t>AKTİF DEĞER</w:t>
            </w:r>
          </w:p>
        </w:tc>
        <w:tc>
          <w:tcPr>
            <w:tcW w:w="1506" w:type="dxa"/>
            <w:gridSpan w:val="2"/>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803,025,781</w:t>
            </w:r>
          </w:p>
        </w:tc>
        <w:tc>
          <w:tcPr>
            <w:tcW w:w="177" w:type="dxa"/>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1135" w:type="dxa"/>
            <w:gridSpan w:val="2"/>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2033" w:type="dxa"/>
            <w:gridSpan w:val="4"/>
            <w:tcBorders>
              <w:top w:val="nil"/>
              <w:left w:val="nil"/>
              <w:bottom w:val="single" w:sz="8" w:space="0" w:color="auto"/>
              <w:right w:val="nil"/>
            </w:tcBorders>
            <w:vAlign w:val="center"/>
          </w:tcPr>
          <w:p w:rsidR="00000000" w:rsidRDefault="00630A74">
            <w:pPr>
              <w:rPr>
                <w:rFonts w:ascii="Arial" w:hAnsi="Arial"/>
                <w:sz w:val="16"/>
              </w:rPr>
            </w:pPr>
            <w:r>
              <w:rPr>
                <w:rFonts w:ascii="Arial" w:hAnsi="Arial"/>
                <w:sz w:val="16"/>
              </w:rPr>
              <w:t> </w:t>
            </w:r>
          </w:p>
        </w:tc>
        <w:tc>
          <w:tcPr>
            <w:tcW w:w="160" w:type="dxa"/>
            <w:tcBorders>
              <w:top w:val="nil"/>
              <w:left w:val="nil"/>
              <w:bottom w:val="single" w:sz="8" w:space="0" w:color="auto"/>
              <w:right w:val="nil"/>
            </w:tcBorders>
            <w:vAlign w:val="center"/>
          </w:tcPr>
          <w:p w:rsidR="00000000" w:rsidRDefault="00630A74">
            <w:pPr>
              <w:jc w:val="right"/>
              <w:rPr>
                <w:rFonts w:ascii="Arial" w:hAnsi="Arial"/>
                <w:sz w:val="16"/>
              </w:rPr>
            </w:pPr>
            <w:r>
              <w:rPr>
                <w:rFonts w:ascii="Arial" w:hAnsi="Arial"/>
                <w:sz w:val="16"/>
              </w:rPr>
              <w:t> </w:t>
            </w:r>
          </w:p>
        </w:tc>
        <w:tc>
          <w:tcPr>
            <w:tcW w:w="1917" w:type="dxa"/>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160" w:type="dxa"/>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1683" w:type="dxa"/>
            <w:tcBorders>
              <w:top w:val="nil"/>
              <w:left w:val="nil"/>
              <w:bottom w:val="single" w:sz="8" w:space="0" w:color="auto"/>
              <w:right w:val="nil"/>
            </w:tcBorders>
            <w:vAlign w:val="center"/>
          </w:tcPr>
          <w:p w:rsidR="00000000" w:rsidRDefault="00630A74">
            <w:pPr>
              <w:jc w:val="center"/>
              <w:rPr>
                <w:rFonts w:ascii="Arial" w:hAnsi="Arial"/>
                <w:sz w:val="16"/>
              </w:rPr>
            </w:pPr>
            <w:r>
              <w:rPr>
                <w:rFonts w:ascii="Arial" w:hAnsi="Arial"/>
                <w:sz w:val="16"/>
              </w:rPr>
              <w:t> </w:t>
            </w:r>
          </w:p>
        </w:tc>
        <w:tc>
          <w:tcPr>
            <w:tcW w:w="160" w:type="dxa"/>
            <w:tcBorders>
              <w:top w:val="nil"/>
              <w:left w:val="nil"/>
              <w:bottom w:val="single" w:sz="8" w:space="0" w:color="auto"/>
              <w:right w:val="single" w:sz="8" w:space="0" w:color="auto"/>
            </w:tcBorders>
            <w:vAlign w:val="center"/>
          </w:tcPr>
          <w:p w:rsidR="00000000" w:rsidRDefault="00630A74">
            <w:pPr>
              <w:jc w:val="cente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Dipnotlar:</w:t>
            </w:r>
          </w:p>
        </w:tc>
        <w:tc>
          <w:tcPr>
            <w:tcW w:w="2474" w:type="dxa"/>
            <w:gridSpan w:val="4"/>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6639" w:type="dxa"/>
            <w:gridSpan w:val="10"/>
            <w:tcBorders>
              <w:top w:val="nil"/>
              <w:left w:val="nil"/>
              <w:bottom w:val="nil"/>
              <w:right w:val="nil"/>
            </w:tcBorders>
            <w:vAlign w:val="center"/>
          </w:tcPr>
          <w:p w:rsidR="00000000" w:rsidRDefault="00630A74">
            <w:pPr>
              <w:rPr>
                <w:rFonts w:ascii="Arial" w:hAnsi="Arial"/>
                <w:sz w:val="16"/>
              </w:rPr>
            </w:pPr>
            <w:r>
              <w:rPr>
                <w:rFonts w:ascii="Arial" w:hAnsi="Arial"/>
                <w:sz w:val="16"/>
              </w:rPr>
              <w:t>(1) Tablodaki veriler yanında para cinsi belirtilmediği sürece YTL olarak girilmiştir.</w:t>
            </w: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1135" w:type="dxa"/>
            <w:gridSpan w:val="2"/>
            <w:tcBorders>
              <w:top w:val="nil"/>
              <w:left w:val="nil"/>
              <w:bottom w:val="nil"/>
              <w:right w:val="nil"/>
            </w:tcBorders>
            <w:vAlign w:val="center"/>
          </w:tcPr>
          <w:p w:rsidR="00000000" w:rsidRDefault="00630A74">
            <w:pPr>
              <w:rPr>
                <w:rFonts w:ascii="Arial" w:hAnsi="Arial"/>
                <w:sz w:val="16"/>
              </w:rPr>
            </w:pPr>
          </w:p>
        </w:tc>
        <w:tc>
          <w:tcPr>
            <w:tcW w:w="2033" w:type="dxa"/>
            <w:gridSpan w:val="4"/>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19703" w:type="dxa"/>
            <w:gridSpan w:val="33"/>
            <w:tcBorders>
              <w:top w:val="nil"/>
              <w:left w:val="nil"/>
              <w:bottom w:val="nil"/>
              <w:right w:val="nil"/>
            </w:tcBorders>
            <w:vAlign w:val="center"/>
          </w:tcPr>
          <w:p w:rsidR="00000000" w:rsidRDefault="00630A74">
            <w:pPr>
              <w:rPr>
                <w:rFonts w:ascii="Arial" w:hAnsi="Arial"/>
                <w:sz w:val="16"/>
              </w:rPr>
            </w:pPr>
            <w:r>
              <w:rPr>
                <w:rFonts w:ascii="Arial" w:hAnsi="Arial"/>
                <w:sz w:val="16"/>
              </w:rPr>
              <w:t>(2) İstanbul Kanyon Projesi'nin bitmiş olması durumundaki ekspertiz</w:t>
            </w:r>
            <w:r>
              <w:rPr>
                <w:rFonts w:ascii="Arial" w:hAnsi="Arial"/>
                <w:sz w:val="16"/>
              </w:rPr>
              <w:t xml:space="preserve"> değerinin İŞGYO payına isabet eden kısmı KDV hariç 214.870.000YTL, KDV dahil 253.546.600 YTL'dir. Portföy değer tablosundaki ekspertiz değeri ekspertiz tarihi itibariyle mevcut durumun değerini, portföy değeri ise</w:t>
            </w:r>
          </w:p>
        </w:tc>
        <w:tc>
          <w:tcPr>
            <w:tcW w:w="1843" w:type="dxa"/>
            <w:gridSpan w:val="2"/>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14281" w:type="dxa"/>
            <w:gridSpan w:val="24"/>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 Şirketimizin projeye ilişkin 31.12.20</w:t>
            </w:r>
            <w:r>
              <w:rPr>
                <w:rFonts w:ascii="Arial" w:hAnsi="Arial"/>
                <w:sz w:val="16"/>
              </w:rPr>
              <w:t>05 tarihine kadar yaptığı harcamaların KDV hariç toplamını yansıtmaktadır; KDV dahil harcama toplamı 141.936.092 YTL'dir.</w:t>
            </w: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16159" w:type="dxa"/>
            <w:gridSpan w:val="28"/>
            <w:tcBorders>
              <w:top w:val="nil"/>
              <w:left w:val="nil"/>
              <w:bottom w:val="nil"/>
              <w:right w:val="nil"/>
            </w:tcBorders>
            <w:vAlign w:val="center"/>
          </w:tcPr>
          <w:p w:rsidR="00000000" w:rsidRDefault="00630A74">
            <w:pPr>
              <w:rPr>
                <w:rFonts w:ascii="Arial" w:hAnsi="Arial"/>
                <w:sz w:val="16"/>
              </w:rPr>
            </w:pPr>
            <w:r>
              <w:rPr>
                <w:rFonts w:ascii="Arial" w:hAnsi="Arial"/>
                <w:sz w:val="16"/>
              </w:rPr>
              <w:t>(3) İstanbul Kanyon Projesine ilişkin yıllar itibariyle planlanan harcama tutarları KDV hariç olup, USD cinsinden verilen tut</w:t>
            </w:r>
            <w:r>
              <w:rPr>
                <w:rFonts w:ascii="Arial" w:hAnsi="Arial"/>
                <w:sz w:val="16"/>
              </w:rPr>
              <w:t>arların YTL'ye çevrilmesi sırasında 31.12.2005 tarihli TCMB ABD doları döviz satış kuru kullanılmıştır.</w:t>
            </w:r>
          </w:p>
        </w:tc>
        <w:tc>
          <w:tcPr>
            <w:tcW w:w="3544" w:type="dxa"/>
            <w:gridSpan w:val="5"/>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16458" w:type="dxa"/>
            <w:gridSpan w:val="29"/>
            <w:tcBorders>
              <w:top w:val="nil"/>
              <w:left w:val="nil"/>
              <w:bottom w:val="nil"/>
              <w:right w:val="nil"/>
            </w:tcBorders>
            <w:vAlign w:val="center"/>
          </w:tcPr>
          <w:p w:rsidR="00000000" w:rsidRDefault="00630A74">
            <w:pPr>
              <w:rPr>
                <w:rFonts w:ascii="Arial" w:hAnsi="Arial"/>
                <w:sz w:val="16"/>
              </w:rPr>
            </w:pPr>
            <w:r>
              <w:rPr>
                <w:rFonts w:ascii="Arial" w:hAnsi="Arial"/>
                <w:sz w:val="16"/>
              </w:rPr>
              <w:t xml:space="preserve">(4) İstanbul Kanyon Projesi için 2006 yılında yapılması planlanan harcama tutarı 28.965.638 YTL olup, para ve sermaye piyasası araçlarının portföy </w:t>
            </w:r>
            <w:r>
              <w:rPr>
                <w:rFonts w:ascii="Arial" w:hAnsi="Arial"/>
                <w:sz w:val="16"/>
              </w:rPr>
              <w:t>değeri tablosundaki değeri 61.391.606 YTL'dir.</w:t>
            </w: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17626" w:type="dxa"/>
            <w:gridSpan w:val="31"/>
            <w:tcBorders>
              <w:top w:val="nil"/>
              <w:left w:val="nil"/>
              <w:bottom w:val="nil"/>
              <w:right w:val="nil"/>
            </w:tcBorders>
            <w:vAlign w:val="center"/>
          </w:tcPr>
          <w:p w:rsidR="00000000" w:rsidRDefault="00630A74">
            <w:pPr>
              <w:rPr>
                <w:rFonts w:ascii="Arial" w:hAnsi="Arial"/>
                <w:sz w:val="16"/>
              </w:rPr>
            </w:pPr>
            <w:r>
              <w:rPr>
                <w:rFonts w:ascii="Arial" w:hAnsi="Arial"/>
                <w:sz w:val="16"/>
              </w:rPr>
              <w:t>(5) Portföydeki varlıklar, USD üzerinden sigortalanmış olup, tablodaki sigorta değerleri USD cinsinden teminat bedellerinin 31.12.2005 TCMB ABD Doları döviz alış kuru kullanılarak YTL'ye çevrilmesiyle h</w:t>
            </w:r>
            <w:r>
              <w:rPr>
                <w:rFonts w:ascii="Arial" w:hAnsi="Arial"/>
                <w:sz w:val="16"/>
              </w:rPr>
              <w:t>esaplanmıştır.</w:t>
            </w: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9046" w:type="dxa"/>
            <w:gridSpan w:val="14"/>
            <w:tcBorders>
              <w:top w:val="nil"/>
              <w:left w:val="nil"/>
              <w:bottom w:val="nil"/>
              <w:right w:val="nil"/>
            </w:tcBorders>
            <w:vAlign w:val="center"/>
          </w:tcPr>
          <w:p w:rsidR="00000000" w:rsidRDefault="00630A74">
            <w:pPr>
              <w:rPr>
                <w:rFonts w:ascii="Arial" w:hAnsi="Arial"/>
                <w:sz w:val="16"/>
              </w:rPr>
            </w:pPr>
            <w:r>
              <w:rPr>
                <w:rFonts w:ascii="Arial" w:hAnsi="Arial"/>
                <w:sz w:val="16"/>
              </w:rPr>
              <w:t>(6) Tablodaki gayrimenkullerin ekspertiz değerleri KDV hariç olup, KDV dahil değerleri aşağıdaki gibidir.</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rPr>
                <w:rFonts w:ascii="Arial" w:hAnsi="Arial"/>
                <w:sz w:val="16"/>
              </w:rPr>
            </w:pP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p>
        </w:tc>
        <w:tc>
          <w:tcPr>
            <w:tcW w:w="2474" w:type="dxa"/>
            <w:gridSpan w:val="4"/>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YTL</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jc w:val="right"/>
              <w:rPr>
                <w:rFonts w:ascii="Arial" w:hAnsi="Arial"/>
                <w:b/>
                <w:sz w:val="16"/>
              </w:rPr>
            </w:pPr>
            <w:r>
              <w:rPr>
                <w:rFonts w:ascii="Arial" w:hAnsi="Arial"/>
                <w:b/>
                <w:sz w:val="16"/>
              </w:rPr>
              <w:t>YTL</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Arsa I</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3,817,300.00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2381" w:type="dxa"/>
            <w:gridSpan w:val="5"/>
            <w:tcBorders>
              <w:top w:val="nil"/>
              <w:left w:val="nil"/>
              <w:bottom w:val="nil"/>
              <w:right w:val="nil"/>
            </w:tcBorders>
            <w:vAlign w:val="center"/>
          </w:tcPr>
          <w:p w:rsidR="00000000" w:rsidRDefault="00630A74">
            <w:pPr>
              <w:rPr>
                <w:rFonts w:ascii="Arial" w:hAnsi="Arial"/>
                <w:sz w:val="16"/>
              </w:rPr>
            </w:pPr>
            <w:r>
              <w:rPr>
                <w:rFonts w:ascii="Arial" w:hAnsi="Arial"/>
                <w:sz w:val="16"/>
              </w:rPr>
              <w:t>Tatilya Eğlence Merkezi</w:t>
            </w: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101,952,000.00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Ankara İş Kulesi</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111</w:t>
            </w:r>
            <w:r>
              <w:rPr>
                <w:rFonts w:ascii="Arial" w:hAnsi="Arial"/>
                <w:sz w:val="16"/>
              </w:rPr>
              <w:t>,055,700.00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2381" w:type="dxa"/>
            <w:gridSpan w:val="5"/>
            <w:tcBorders>
              <w:top w:val="nil"/>
              <w:left w:val="nil"/>
              <w:bottom w:val="nil"/>
              <w:right w:val="nil"/>
            </w:tcBorders>
            <w:vAlign w:val="center"/>
          </w:tcPr>
          <w:p w:rsidR="00000000" w:rsidRDefault="00630A74">
            <w:pPr>
              <w:rPr>
                <w:rFonts w:ascii="Arial" w:hAnsi="Arial"/>
                <w:sz w:val="16"/>
              </w:rPr>
            </w:pPr>
            <w:r>
              <w:rPr>
                <w:rFonts w:ascii="Arial" w:hAnsi="Arial"/>
                <w:sz w:val="16"/>
              </w:rPr>
              <w:t>Seven Seas Oteli</w:t>
            </w: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56,722,600.00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İş Kuleleri Kule-2</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169,477,500.00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239" w:type="dxa"/>
            <w:gridSpan w:val="2"/>
            <w:tcBorders>
              <w:top w:val="nil"/>
              <w:left w:val="nil"/>
              <w:bottom w:val="nil"/>
              <w:right w:val="nil"/>
            </w:tcBorders>
            <w:vAlign w:val="center"/>
          </w:tcPr>
          <w:p w:rsidR="00000000" w:rsidRDefault="00630A74">
            <w:pPr>
              <w:rPr>
                <w:rFonts w:ascii="Arial" w:hAnsi="Arial"/>
                <w:sz w:val="16"/>
              </w:rPr>
            </w:pPr>
            <w:r>
              <w:rPr>
                <w:rFonts w:ascii="Arial" w:hAnsi="Arial"/>
                <w:sz w:val="16"/>
              </w:rPr>
              <w:t>Solaris Plaza</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12,390,000.00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İş Kuleleri Kule-3</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165,329,800.00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2381" w:type="dxa"/>
            <w:gridSpan w:val="5"/>
            <w:tcBorders>
              <w:top w:val="nil"/>
              <w:left w:val="nil"/>
              <w:bottom w:val="nil"/>
              <w:right w:val="nil"/>
            </w:tcBorders>
            <w:vAlign w:val="center"/>
          </w:tcPr>
          <w:p w:rsidR="00000000" w:rsidRDefault="00630A74">
            <w:pPr>
              <w:rPr>
                <w:rFonts w:ascii="Arial" w:hAnsi="Arial"/>
                <w:sz w:val="16"/>
              </w:rPr>
            </w:pPr>
            <w:r>
              <w:rPr>
                <w:rFonts w:ascii="Arial" w:hAnsi="Arial"/>
                <w:sz w:val="16"/>
              </w:rPr>
              <w:t>İstanbul Kanyon Projesi</w:t>
            </w:r>
          </w:p>
        </w:tc>
        <w:tc>
          <w:tcPr>
            <w:tcW w:w="1142" w:type="dxa"/>
            <w:gridSpan w:val="2"/>
            <w:tcBorders>
              <w:top w:val="nil"/>
              <w:left w:val="nil"/>
              <w:bottom w:val="nil"/>
              <w:right w:val="nil"/>
            </w:tcBorders>
            <w:vAlign w:val="center"/>
          </w:tcPr>
          <w:p w:rsidR="00000000" w:rsidRDefault="00630A74">
            <w:pPr>
              <w:rPr>
                <w:rFonts w:ascii="Arial" w:hAnsi="Arial"/>
                <w:sz w:val="16"/>
              </w:rPr>
            </w:pP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247,723,300.00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Kule Çarşı Alışveriş Merkezi</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41,831,00</w:t>
            </w:r>
            <w:r>
              <w:rPr>
                <w:rFonts w:ascii="Arial" w:hAnsi="Arial"/>
                <w:sz w:val="16"/>
              </w:rPr>
              <w:t>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3523" w:type="dxa"/>
            <w:gridSpan w:val="7"/>
            <w:tcBorders>
              <w:top w:val="nil"/>
              <w:left w:val="nil"/>
              <w:bottom w:val="nil"/>
              <w:right w:val="nil"/>
            </w:tcBorders>
            <w:vAlign w:val="center"/>
          </w:tcPr>
          <w:p w:rsidR="00000000" w:rsidRDefault="00630A74">
            <w:pPr>
              <w:rPr>
                <w:rFonts w:ascii="Arial" w:hAnsi="Arial"/>
                <w:sz w:val="16"/>
              </w:rPr>
            </w:pPr>
            <w:r>
              <w:rPr>
                <w:rFonts w:ascii="Arial" w:hAnsi="Arial"/>
                <w:sz w:val="16"/>
              </w:rPr>
              <w:t>Ankara- Ulus Banka Hizmet Binası</w:t>
            </w: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23,753,400.00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İş Kuleleri Ticari Otopark</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18,785,600.00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3523" w:type="dxa"/>
            <w:gridSpan w:val="7"/>
            <w:tcBorders>
              <w:top w:val="nil"/>
              <w:left w:val="nil"/>
              <w:bottom w:val="nil"/>
              <w:right w:val="nil"/>
            </w:tcBorders>
            <w:vAlign w:val="center"/>
          </w:tcPr>
          <w:p w:rsidR="00000000" w:rsidRDefault="00630A74">
            <w:pPr>
              <w:rPr>
                <w:rFonts w:ascii="Arial" w:hAnsi="Arial"/>
                <w:sz w:val="16"/>
              </w:rPr>
            </w:pPr>
            <w:r>
              <w:rPr>
                <w:rFonts w:ascii="Arial" w:hAnsi="Arial"/>
                <w:sz w:val="16"/>
              </w:rPr>
              <w:t>Ankara- Kızılay, Banka Hizmet Binası</w:t>
            </w: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20,154,400.00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trHeight w:val="255"/>
        </w:trPr>
        <w:tc>
          <w:tcPr>
            <w:tcW w:w="3023" w:type="dxa"/>
            <w:gridSpan w:val="3"/>
            <w:tcBorders>
              <w:top w:val="nil"/>
              <w:left w:val="nil"/>
              <w:bottom w:val="nil"/>
              <w:right w:val="nil"/>
            </w:tcBorders>
            <w:vAlign w:val="center"/>
          </w:tcPr>
          <w:p w:rsidR="00000000" w:rsidRDefault="00630A74">
            <w:pPr>
              <w:rPr>
                <w:rFonts w:ascii="Arial" w:hAnsi="Arial"/>
                <w:sz w:val="16"/>
              </w:rPr>
            </w:pPr>
            <w:r>
              <w:rPr>
                <w:rFonts w:ascii="Arial" w:hAnsi="Arial"/>
                <w:sz w:val="16"/>
              </w:rPr>
              <w:t>Maslak Binası</w:t>
            </w:r>
          </w:p>
        </w:tc>
        <w:tc>
          <w:tcPr>
            <w:tcW w:w="2474" w:type="dxa"/>
            <w:gridSpan w:val="4"/>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40,356,000.00</w:t>
            </w:r>
          </w:p>
        </w:tc>
        <w:tc>
          <w:tcPr>
            <w:tcW w:w="1142" w:type="dxa"/>
            <w:gridSpan w:val="3"/>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3523" w:type="dxa"/>
            <w:gridSpan w:val="7"/>
            <w:tcBorders>
              <w:top w:val="nil"/>
              <w:left w:val="nil"/>
              <w:bottom w:val="nil"/>
              <w:right w:val="nil"/>
            </w:tcBorders>
            <w:vAlign w:val="center"/>
          </w:tcPr>
          <w:p w:rsidR="00000000" w:rsidRDefault="00630A74">
            <w:pPr>
              <w:rPr>
                <w:rFonts w:ascii="Arial" w:hAnsi="Arial"/>
                <w:sz w:val="16"/>
              </w:rPr>
            </w:pPr>
            <w:r>
              <w:rPr>
                <w:rFonts w:ascii="Arial" w:hAnsi="Arial"/>
                <w:sz w:val="16"/>
              </w:rPr>
              <w:t>Antalya- Banka Hizmet Binası</w:t>
            </w:r>
          </w:p>
        </w:tc>
        <w:tc>
          <w:tcPr>
            <w:tcW w:w="1445" w:type="dxa"/>
            <w:gridSpan w:val="3"/>
            <w:tcBorders>
              <w:top w:val="nil"/>
              <w:left w:val="nil"/>
              <w:bottom w:val="nil"/>
              <w:right w:val="nil"/>
            </w:tcBorders>
            <w:vAlign w:val="center"/>
          </w:tcPr>
          <w:p w:rsidR="00000000" w:rsidRDefault="00630A74">
            <w:pPr>
              <w:jc w:val="right"/>
              <w:rPr>
                <w:rFonts w:ascii="Arial" w:hAnsi="Arial"/>
                <w:sz w:val="16"/>
              </w:rPr>
            </w:pPr>
            <w:r>
              <w:rPr>
                <w:rFonts w:ascii="Arial" w:hAnsi="Arial"/>
                <w:sz w:val="16"/>
              </w:rPr>
              <w:t>9,888,400.00</w:t>
            </w:r>
          </w:p>
        </w:tc>
        <w:tc>
          <w:tcPr>
            <w:tcW w:w="1506" w:type="dxa"/>
            <w:gridSpan w:val="2"/>
            <w:tcBorders>
              <w:top w:val="nil"/>
              <w:left w:val="nil"/>
              <w:bottom w:val="nil"/>
              <w:right w:val="nil"/>
            </w:tcBorders>
            <w:vAlign w:val="center"/>
          </w:tcPr>
          <w:p w:rsidR="00000000" w:rsidRDefault="00630A74">
            <w:pPr>
              <w:rPr>
                <w:rFonts w:ascii="Arial" w:hAnsi="Arial"/>
                <w:sz w:val="16"/>
              </w:rPr>
            </w:pPr>
          </w:p>
        </w:tc>
        <w:tc>
          <w:tcPr>
            <w:tcW w:w="177" w:type="dxa"/>
            <w:tcBorders>
              <w:top w:val="nil"/>
              <w:left w:val="nil"/>
              <w:bottom w:val="nil"/>
              <w:right w:val="nil"/>
            </w:tcBorders>
            <w:vAlign w:val="center"/>
          </w:tcPr>
          <w:p w:rsidR="00000000" w:rsidRDefault="00630A74">
            <w:pPr>
              <w:rPr>
                <w:rFonts w:ascii="Arial" w:hAnsi="Arial"/>
                <w:sz w:val="16"/>
              </w:rPr>
            </w:pPr>
          </w:p>
        </w:tc>
        <w:tc>
          <w:tcPr>
            <w:tcW w:w="2000" w:type="dxa"/>
            <w:gridSpan w:val="4"/>
            <w:tcBorders>
              <w:top w:val="nil"/>
              <w:left w:val="nil"/>
              <w:bottom w:val="nil"/>
              <w:right w:val="nil"/>
            </w:tcBorders>
            <w:vAlign w:val="center"/>
          </w:tcPr>
          <w:p w:rsidR="00000000" w:rsidRDefault="00630A74">
            <w:pPr>
              <w:rPr>
                <w:rFonts w:ascii="Arial" w:hAnsi="Arial"/>
                <w:sz w:val="16"/>
              </w:rPr>
            </w:pPr>
          </w:p>
        </w:tc>
        <w:tc>
          <w:tcPr>
            <w:tcW w:w="1168" w:type="dxa"/>
            <w:gridSpan w:val="2"/>
            <w:tcBorders>
              <w:top w:val="nil"/>
              <w:left w:val="nil"/>
              <w:bottom w:val="nil"/>
              <w:right w:val="nil"/>
            </w:tcBorders>
            <w:vAlign w:val="center"/>
          </w:tcPr>
          <w:p w:rsidR="00000000" w:rsidRDefault="00630A74">
            <w:pPr>
              <w:rPr>
                <w:rFonts w:ascii="Arial" w:hAnsi="Arial"/>
                <w:sz w:val="16"/>
              </w:rPr>
            </w:pPr>
          </w:p>
        </w:tc>
        <w:tc>
          <w:tcPr>
            <w:tcW w:w="160" w:type="dxa"/>
            <w:tcBorders>
              <w:top w:val="nil"/>
              <w:left w:val="nil"/>
              <w:bottom w:val="nil"/>
              <w:right w:val="nil"/>
            </w:tcBorders>
            <w:vAlign w:val="center"/>
          </w:tcPr>
          <w:p w:rsidR="00000000" w:rsidRDefault="00630A74">
            <w:pPr>
              <w:jc w:val="right"/>
              <w:rPr>
                <w:rFonts w:ascii="Arial" w:hAnsi="Arial"/>
                <w:sz w:val="16"/>
              </w:rPr>
            </w:pPr>
          </w:p>
        </w:tc>
        <w:tc>
          <w:tcPr>
            <w:tcW w:w="1917"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c>
          <w:tcPr>
            <w:tcW w:w="1683" w:type="dxa"/>
            <w:tcBorders>
              <w:top w:val="nil"/>
              <w:left w:val="nil"/>
              <w:bottom w:val="nil"/>
              <w:right w:val="nil"/>
            </w:tcBorders>
            <w:vAlign w:val="center"/>
          </w:tcPr>
          <w:p w:rsidR="00000000" w:rsidRDefault="00630A74">
            <w:pPr>
              <w:jc w:val="center"/>
              <w:rPr>
                <w:rFonts w:ascii="Arial" w:hAnsi="Arial"/>
                <w:sz w:val="16"/>
              </w:rPr>
            </w:pPr>
          </w:p>
        </w:tc>
        <w:tc>
          <w:tcPr>
            <w:tcW w:w="160" w:type="dxa"/>
            <w:tcBorders>
              <w:top w:val="nil"/>
              <w:left w:val="nil"/>
              <w:bottom w:val="nil"/>
              <w:right w:val="nil"/>
            </w:tcBorders>
            <w:vAlign w:val="center"/>
          </w:tcPr>
          <w:p w:rsidR="00000000" w:rsidRDefault="00630A74">
            <w:pPr>
              <w:jc w:val="center"/>
              <w:rPr>
                <w:rFonts w:ascii="Arial" w:hAnsi="Arial"/>
                <w:sz w:val="16"/>
              </w:rPr>
            </w:pPr>
          </w:p>
        </w:tc>
      </w:tr>
      <w:tr w:rsidR="00000000">
        <w:tblPrEx>
          <w:tblCellMar>
            <w:top w:w="0" w:type="dxa"/>
            <w:bottom w:w="0" w:type="dxa"/>
          </w:tblCellMar>
        </w:tblPrEx>
        <w:trPr>
          <w:gridAfter w:val="8"/>
          <w:wAfter w:w="5547" w:type="dxa"/>
          <w:trHeight w:val="255"/>
        </w:trPr>
        <w:tc>
          <w:tcPr>
            <w:tcW w:w="16159" w:type="dxa"/>
            <w:gridSpan w:val="28"/>
            <w:tcBorders>
              <w:top w:val="nil"/>
              <w:left w:val="nil"/>
              <w:bottom w:val="nil"/>
              <w:right w:val="nil"/>
            </w:tcBorders>
            <w:vAlign w:val="center"/>
          </w:tcPr>
          <w:p w:rsidR="00000000" w:rsidRDefault="00630A74">
            <w:pPr>
              <w:rPr>
                <w:rFonts w:ascii="Arial" w:hAnsi="Arial"/>
                <w:sz w:val="16"/>
              </w:rPr>
            </w:pPr>
            <w:r>
              <w:rPr>
                <w:rFonts w:ascii="Arial" w:hAnsi="Arial"/>
                <w:sz w:val="16"/>
              </w:rPr>
              <w:t>(7)  İ</w:t>
            </w:r>
            <w:r>
              <w:rPr>
                <w:rFonts w:ascii="Arial" w:hAnsi="Arial"/>
                <w:sz w:val="16"/>
              </w:rPr>
              <w:t>stanbul İş Kuleleri ve Arsa1'in alım tarihleri 28.12.1998, Ankara İş Kulesi'nin alış tarihi ise 25.12.1998'dir. Portföy değer tablosunda söz konusu gayrimenkullere ilişkin alış tarihi olarak, şirketin gayrimenkul yatırım ortaklığına dönüştükten sonra tapud</w:t>
            </w:r>
            <w:r>
              <w:rPr>
                <w:rFonts w:ascii="Arial" w:hAnsi="Arial"/>
                <w:sz w:val="16"/>
              </w:rPr>
              <w:t>a İŞGYO olarak cins tashihin yapıldığı tarih alınmıştır.</w:t>
            </w:r>
          </w:p>
        </w:tc>
      </w:tr>
      <w:tr w:rsidR="00000000">
        <w:tblPrEx>
          <w:tblCellMar>
            <w:top w:w="0" w:type="dxa"/>
            <w:bottom w:w="0" w:type="dxa"/>
          </w:tblCellMar>
        </w:tblPrEx>
        <w:trPr>
          <w:gridAfter w:val="8"/>
          <w:wAfter w:w="5547" w:type="dxa"/>
          <w:trHeight w:val="255"/>
        </w:trPr>
        <w:tc>
          <w:tcPr>
            <w:tcW w:w="16159" w:type="dxa"/>
            <w:gridSpan w:val="28"/>
            <w:tcBorders>
              <w:top w:val="nil"/>
              <w:left w:val="nil"/>
              <w:bottom w:val="nil"/>
              <w:right w:val="nil"/>
            </w:tcBorders>
            <w:vAlign w:val="center"/>
          </w:tcPr>
          <w:p w:rsidR="00000000" w:rsidRDefault="00630A74">
            <w:pPr>
              <w:rPr>
                <w:rFonts w:ascii="Arial" w:hAnsi="Arial"/>
                <w:sz w:val="16"/>
              </w:rPr>
            </w:pPr>
            <w:r>
              <w:rPr>
                <w:rFonts w:ascii="Arial" w:hAnsi="Arial"/>
                <w:sz w:val="16"/>
              </w:rPr>
              <w:t>(8) Toplam borcun %94’ü Kanyon Projesi bünyesindeki konutların satışından elde edilen avanslardan oluşmaktadır.</w:t>
            </w:r>
          </w:p>
        </w:tc>
      </w:tr>
    </w:tbl>
    <w:p w:rsidR="00000000" w:rsidRDefault="00630A74">
      <w:pPr>
        <w:rPr>
          <w:rFonts w:ascii="Arial" w:hAnsi="Arial"/>
          <w:sz w:val="16"/>
        </w:rPr>
        <w:sectPr w:rsidR="00000000">
          <w:pgSz w:w="16840" w:h="11907" w:orient="landscape" w:code="9"/>
          <w:pgMar w:top="1361" w:right="312" w:bottom="1474" w:left="340" w:header="454" w:footer="567" w:gutter="0"/>
          <w:paperSrc w:first="4" w:other="4"/>
          <w:cols w:space="720"/>
          <w:noEndnote/>
        </w:sectPr>
      </w:pPr>
    </w:p>
    <w:p w:rsidR="00000000" w:rsidRDefault="00630A74">
      <w:pPr>
        <w:rPr>
          <w:rFonts w:ascii="Arial" w:hAnsi="Arial"/>
          <w:sz w:val="16"/>
        </w:rPr>
      </w:pPr>
    </w:p>
    <w:p w:rsidR="00000000" w:rsidRDefault="00630A74">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630A74">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630A74">
            <w:pPr>
              <w:jc w:val="both"/>
              <w:rPr>
                <w:rFonts w:ascii="Arial" w:hAnsi="Arial"/>
                <w:sz w:val="16"/>
              </w:rPr>
            </w:pPr>
          </w:p>
        </w:tc>
        <w:tc>
          <w:tcPr>
            <w:tcW w:w="4105" w:type="dxa"/>
          </w:tcPr>
          <w:p w:rsidR="00000000" w:rsidRDefault="00630A74">
            <w:pPr>
              <w:jc w:val="both"/>
              <w:rPr>
                <w:rFonts w:ascii="Arial" w:hAnsi="Arial"/>
                <w:i/>
                <w:sz w:val="16"/>
              </w:rPr>
            </w:pPr>
            <w:r>
              <w:rPr>
                <w:rFonts w:ascii="Arial" w:hAnsi="Arial"/>
                <w:i/>
                <w:sz w:val="16"/>
              </w:rPr>
              <w:t xml:space="preserve"> The m</w:t>
            </w:r>
            <w:r>
              <w:rPr>
                <w:rFonts w:ascii="Arial" w:hAnsi="Arial"/>
                <w:i/>
                <w:sz w:val="16"/>
              </w:rPr>
              <w:t>ain shareholders and their participations in the equity capital are shown below.</w:t>
            </w:r>
          </w:p>
        </w:tc>
      </w:tr>
    </w:tbl>
    <w:p w:rsidR="00000000" w:rsidRDefault="00630A74">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4819"/>
        <w:gridCol w:w="1985"/>
        <w:gridCol w:w="1275"/>
      </w:tblGrid>
      <w:tr w:rsidR="00000000">
        <w:tblPrEx>
          <w:tblCellMar>
            <w:top w:w="0" w:type="dxa"/>
            <w:bottom w:w="0" w:type="dxa"/>
          </w:tblCellMar>
        </w:tblPrEx>
        <w:trPr>
          <w:cantSplit/>
          <w:trHeight w:val="250"/>
        </w:trPr>
        <w:tc>
          <w:tcPr>
            <w:tcW w:w="4819" w:type="dxa"/>
          </w:tcPr>
          <w:p w:rsidR="00000000" w:rsidRDefault="00630A74">
            <w:pPr>
              <w:rPr>
                <w:rFonts w:ascii="Arial" w:hAnsi="Arial"/>
                <w:b/>
                <w:color w:val="000000"/>
                <w:sz w:val="16"/>
              </w:rPr>
            </w:pPr>
            <w:r>
              <w:rPr>
                <w:rFonts w:ascii="Arial" w:hAnsi="Arial"/>
                <w:b/>
                <w:color w:val="000000"/>
                <w:sz w:val="16"/>
              </w:rPr>
              <w:t>Ortak Ünvanı</w:t>
            </w:r>
          </w:p>
        </w:tc>
        <w:tc>
          <w:tcPr>
            <w:tcW w:w="1985" w:type="dxa"/>
          </w:tcPr>
          <w:p w:rsidR="00000000" w:rsidRDefault="00630A74">
            <w:pPr>
              <w:jc w:val="right"/>
              <w:rPr>
                <w:rFonts w:ascii="Arial" w:hAnsi="Arial"/>
                <w:b/>
                <w:color w:val="000000"/>
                <w:sz w:val="16"/>
              </w:rPr>
            </w:pPr>
            <w:r>
              <w:rPr>
                <w:rFonts w:ascii="Arial" w:hAnsi="Arial"/>
                <w:b/>
                <w:color w:val="000000"/>
                <w:sz w:val="16"/>
              </w:rPr>
              <w:t>Tutar (YTL)</w:t>
            </w:r>
          </w:p>
        </w:tc>
        <w:tc>
          <w:tcPr>
            <w:tcW w:w="1275" w:type="dxa"/>
          </w:tcPr>
          <w:p w:rsidR="00000000" w:rsidRDefault="00630A74">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4819" w:type="dxa"/>
          </w:tcPr>
          <w:p w:rsidR="00000000" w:rsidRDefault="00630A74">
            <w:pPr>
              <w:rPr>
                <w:rFonts w:ascii="Arial" w:hAnsi="Arial"/>
                <w:b/>
                <w:i/>
                <w:color w:val="000000"/>
                <w:sz w:val="16"/>
                <w:u w:val="single"/>
              </w:rPr>
            </w:pPr>
            <w:r>
              <w:rPr>
                <w:rFonts w:ascii="Arial" w:hAnsi="Arial"/>
                <w:b/>
                <w:i/>
                <w:color w:val="000000"/>
                <w:sz w:val="16"/>
                <w:u w:val="single"/>
              </w:rPr>
              <w:t>Share Holders</w:t>
            </w:r>
          </w:p>
        </w:tc>
        <w:tc>
          <w:tcPr>
            <w:tcW w:w="1985" w:type="dxa"/>
          </w:tcPr>
          <w:p w:rsidR="00000000" w:rsidRDefault="00630A74">
            <w:pPr>
              <w:jc w:val="right"/>
              <w:rPr>
                <w:rFonts w:ascii="Arial" w:hAnsi="Arial"/>
                <w:b/>
                <w:i/>
                <w:color w:val="000000"/>
                <w:sz w:val="16"/>
                <w:u w:val="single"/>
              </w:rPr>
            </w:pPr>
            <w:r>
              <w:rPr>
                <w:rFonts w:ascii="Arial" w:hAnsi="Arial"/>
                <w:b/>
                <w:i/>
                <w:color w:val="000000"/>
                <w:sz w:val="16"/>
                <w:u w:val="single"/>
              </w:rPr>
              <w:t>Amount (YTL)</w:t>
            </w:r>
          </w:p>
        </w:tc>
        <w:tc>
          <w:tcPr>
            <w:tcW w:w="1275" w:type="dxa"/>
          </w:tcPr>
          <w:p w:rsidR="00000000" w:rsidRDefault="00630A74">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630A74">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4819"/>
        <w:gridCol w:w="1985"/>
        <w:gridCol w:w="1275"/>
      </w:tblGrid>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1-Türkiye İş Bankası A.Ş.</w:t>
            </w:r>
          </w:p>
        </w:tc>
        <w:tc>
          <w:tcPr>
            <w:tcW w:w="1985" w:type="dxa"/>
          </w:tcPr>
          <w:p w:rsidR="00000000" w:rsidRDefault="00630A74">
            <w:pPr>
              <w:jc w:val="right"/>
              <w:rPr>
                <w:rFonts w:ascii="Arial" w:hAnsi="Arial"/>
                <w:sz w:val="16"/>
              </w:rPr>
            </w:pPr>
            <w:r>
              <w:rPr>
                <w:rFonts w:ascii="Arial" w:hAnsi="Arial"/>
                <w:sz w:val="16"/>
              </w:rPr>
              <w:t>139.360.970</w:t>
            </w:r>
          </w:p>
        </w:tc>
        <w:tc>
          <w:tcPr>
            <w:tcW w:w="1275" w:type="dxa"/>
          </w:tcPr>
          <w:p w:rsidR="00000000" w:rsidRDefault="00630A74">
            <w:pPr>
              <w:ind w:right="34"/>
              <w:jc w:val="right"/>
              <w:rPr>
                <w:rFonts w:ascii="Arial" w:hAnsi="Arial"/>
                <w:sz w:val="16"/>
              </w:rPr>
            </w:pPr>
            <w:r>
              <w:rPr>
                <w:rFonts w:ascii="Arial" w:hAnsi="Arial"/>
                <w:sz w:val="16"/>
              </w:rPr>
              <w:t>42,23</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2-Anadolu Hayat Emeklilik A.Ş.</w:t>
            </w:r>
          </w:p>
        </w:tc>
        <w:tc>
          <w:tcPr>
            <w:tcW w:w="1985" w:type="dxa"/>
          </w:tcPr>
          <w:p w:rsidR="00000000" w:rsidRDefault="00630A74">
            <w:pPr>
              <w:jc w:val="right"/>
              <w:rPr>
                <w:rFonts w:ascii="Arial" w:hAnsi="Arial"/>
                <w:b/>
                <w:sz w:val="16"/>
              </w:rPr>
            </w:pPr>
            <w:r>
              <w:rPr>
                <w:rFonts w:ascii="Arial" w:hAnsi="Arial"/>
                <w:sz w:val="16"/>
              </w:rPr>
              <w:t xml:space="preserve">     </w:t>
            </w:r>
            <w:r>
              <w:rPr>
                <w:rFonts w:ascii="Arial" w:hAnsi="Arial"/>
                <w:sz w:val="16"/>
              </w:rPr>
              <w:t xml:space="preserve">           23.455.279</w:t>
            </w:r>
          </w:p>
        </w:tc>
        <w:tc>
          <w:tcPr>
            <w:tcW w:w="1275" w:type="dxa"/>
          </w:tcPr>
          <w:p w:rsidR="00000000" w:rsidRDefault="00630A74">
            <w:pPr>
              <w:ind w:right="34"/>
              <w:jc w:val="right"/>
              <w:rPr>
                <w:rFonts w:ascii="Arial" w:hAnsi="Arial"/>
                <w:sz w:val="16"/>
              </w:rPr>
            </w:pPr>
            <w:r>
              <w:rPr>
                <w:rFonts w:ascii="Arial" w:hAnsi="Arial"/>
                <w:sz w:val="16"/>
              </w:rPr>
              <w:t>7,11</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3-Anadolu Anonim Türk Sigorta Şirketi A.Ş.</w:t>
            </w:r>
          </w:p>
        </w:tc>
        <w:tc>
          <w:tcPr>
            <w:tcW w:w="1985" w:type="dxa"/>
          </w:tcPr>
          <w:p w:rsidR="00000000" w:rsidRDefault="00630A74">
            <w:pPr>
              <w:jc w:val="right"/>
              <w:rPr>
                <w:rFonts w:ascii="Arial" w:hAnsi="Arial"/>
                <w:sz w:val="16"/>
              </w:rPr>
            </w:pPr>
            <w:r>
              <w:rPr>
                <w:rFonts w:ascii="Arial" w:hAnsi="Arial"/>
                <w:sz w:val="16"/>
              </w:rPr>
              <w:t xml:space="preserve">                15.748.446</w:t>
            </w:r>
          </w:p>
        </w:tc>
        <w:tc>
          <w:tcPr>
            <w:tcW w:w="1275" w:type="dxa"/>
          </w:tcPr>
          <w:p w:rsidR="00000000" w:rsidRDefault="00630A74">
            <w:pPr>
              <w:ind w:right="34"/>
              <w:jc w:val="right"/>
              <w:rPr>
                <w:rFonts w:ascii="Arial" w:hAnsi="Arial"/>
                <w:sz w:val="16"/>
              </w:rPr>
            </w:pPr>
            <w:r>
              <w:rPr>
                <w:rFonts w:ascii="Arial" w:hAnsi="Arial"/>
                <w:sz w:val="16"/>
              </w:rPr>
              <w:t>4,77</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4-İşnet  Elekt. Bilgi Üret.Dağ.Tic.İletş.Hizm.A.Ş.</w:t>
            </w:r>
          </w:p>
        </w:tc>
        <w:tc>
          <w:tcPr>
            <w:tcW w:w="1985" w:type="dxa"/>
          </w:tcPr>
          <w:p w:rsidR="00000000" w:rsidRDefault="00630A74">
            <w:pPr>
              <w:jc w:val="right"/>
              <w:rPr>
                <w:rFonts w:ascii="Arial" w:hAnsi="Arial"/>
                <w:sz w:val="16"/>
              </w:rPr>
            </w:pPr>
            <w:r>
              <w:rPr>
                <w:rFonts w:ascii="Arial" w:hAnsi="Arial"/>
                <w:sz w:val="16"/>
              </w:rPr>
              <w:t xml:space="preserve">                  4.374.194</w:t>
            </w:r>
          </w:p>
        </w:tc>
        <w:tc>
          <w:tcPr>
            <w:tcW w:w="1275" w:type="dxa"/>
          </w:tcPr>
          <w:p w:rsidR="00000000" w:rsidRDefault="00630A74">
            <w:pPr>
              <w:ind w:right="34"/>
              <w:jc w:val="right"/>
              <w:rPr>
                <w:rFonts w:ascii="Arial" w:hAnsi="Arial"/>
                <w:sz w:val="16"/>
              </w:rPr>
            </w:pPr>
            <w:r>
              <w:rPr>
                <w:rFonts w:ascii="Arial" w:hAnsi="Arial"/>
                <w:sz w:val="16"/>
              </w:rPr>
              <w:t>1,33</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5-Diğer</w:t>
            </w:r>
          </w:p>
        </w:tc>
        <w:tc>
          <w:tcPr>
            <w:tcW w:w="1985" w:type="dxa"/>
          </w:tcPr>
          <w:p w:rsidR="00000000" w:rsidRDefault="00630A74">
            <w:pPr>
              <w:jc w:val="right"/>
              <w:rPr>
                <w:rFonts w:ascii="Arial" w:hAnsi="Arial"/>
                <w:sz w:val="16"/>
              </w:rPr>
            </w:pPr>
            <w:r>
              <w:rPr>
                <w:rFonts w:ascii="Arial" w:hAnsi="Arial"/>
                <w:sz w:val="16"/>
              </w:rPr>
              <w:t>10.246.525</w:t>
            </w:r>
          </w:p>
        </w:tc>
        <w:tc>
          <w:tcPr>
            <w:tcW w:w="1275" w:type="dxa"/>
          </w:tcPr>
          <w:p w:rsidR="00000000" w:rsidRDefault="00630A74">
            <w:pPr>
              <w:ind w:right="34"/>
              <w:jc w:val="right"/>
              <w:rPr>
                <w:rFonts w:ascii="Arial" w:hAnsi="Arial"/>
                <w:sz w:val="16"/>
              </w:rPr>
            </w:pPr>
            <w:r>
              <w:rPr>
                <w:rFonts w:ascii="Arial" w:hAnsi="Arial"/>
                <w:sz w:val="16"/>
              </w:rPr>
              <w:t>3,11</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6-Halka Açık Kısım</w:t>
            </w:r>
          </w:p>
        </w:tc>
        <w:tc>
          <w:tcPr>
            <w:tcW w:w="1985" w:type="dxa"/>
          </w:tcPr>
          <w:p w:rsidR="00000000" w:rsidRDefault="00630A74">
            <w:pPr>
              <w:jc w:val="right"/>
              <w:rPr>
                <w:rFonts w:ascii="Arial" w:hAnsi="Arial"/>
                <w:sz w:val="16"/>
              </w:rPr>
            </w:pPr>
            <w:r>
              <w:rPr>
                <w:rFonts w:ascii="Arial" w:hAnsi="Arial"/>
                <w:sz w:val="16"/>
              </w:rPr>
              <w:t>136.780.586</w:t>
            </w:r>
          </w:p>
        </w:tc>
        <w:tc>
          <w:tcPr>
            <w:tcW w:w="1275" w:type="dxa"/>
          </w:tcPr>
          <w:p w:rsidR="00000000" w:rsidRDefault="00630A74">
            <w:pPr>
              <w:ind w:right="34"/>
              <w:jc w:val="right"/>
              <w:rPr>
                <w:rFonts w:ascii="Arial" w:hAnsi="Arial"/>
                <w:sz w:val="16"/>
              </w:rPr>
            </w:pPr>
            <w:r>
              <w:rPr>
                <w:rFonts w:ascii="Arial" w:hAnsi="Arial"/>
                <w:sz w:val="16"/>
              </w:rPr>
              <w:t>41,45</w:t>
            </w:r>
          </w:p>
        </w:tc>
      </w:tr>
      <w:tr w:rsidR="00000000">
        <w:tblPrEx>
          <w:tblCellMar>
            <w:top w:w="0" w:type="dxa"/>
            <w:bottom w:w="0" w:type="dxa"/>
          </w:tblCellMar>
        </w:tblPrEx>
        <w:trPr>
          <w:trHeight w:val="202"/>
        </w:trPr>
        <w:tc>
          <w:tcPr>
            <w:tcW w:w="4819" w:type="dxa"/>
          </w:tcPr>
          <w:p w:rsidR="00000000" w:rsidRDefault="00630A74">
            <w:pPr>
              <w:tabs>
                <w:tab w:val="left" w:pos="567"/>
                <w:tab w:val="left" w:pos="993"/>
                <w:tab w:val="left" w:pos="1702"/>
                <w:tab w:val="center" w:pos="1985"/>
                <w:tab w:val="left" w:pos="4537"/>
                <w:tab w:val="left" w:pos="6237"/>
                <w:tab w:val="left" w:pos="6663"/>
              </w:tabs>
              <w:ind w:right="-1231"/>
              <w:jc w:val="both"/>
              <w:rPr>
                <w:rFonts w:ascii="Arial" w:hAnsi="Arial"/>
                <w:b/>
                <w:sz w:val="16"/>
              </w:rPr>
            </w:pPr>
            <w:r>
              <w:rPr>
                <w:rFonts w:ascii="Arial" w:hAnsi="Arial"/>
                <w:b/>
                <w:sz w:val="16"/>
              </w:rPr>
              <w:t>TOPL</w:t>
            </w:r>
            <w:r>
              <w:rPr>
                <w:rFonts w:ascii="Arial" w:hAnsi="Arial"/>
                <w:b/>
                <w:sz w:val="16"/>
              </w:rPr>
              <w:t xml:space="preserve">AM    </w:t>
            </w:r>
          </w:p>
        </w:tc>
        <w:tc>
          <w:tcPr>
            <w:tcW w:w="1985" w:type="dxa"/>
          </w:tcPr>
          <w:p w:rsidR="00000000" w:rsidRDefault="00630A74">
            <w:pPr>
              <w:jc w:val="right"/>
              <w:rPr>
                <w:rFonts w:ascii="Arial" w:hAnsi="Arial"/>
                <w:b/>
                <w:sz w:val="16"/>
              </w:rPr>
            </w:pPr>
            <w:r>
              <w:rPr>
                <w:rFonts w:ascii="Arial" w:hAnsi="Arial"/>
                <w:b/>
                <w:sz w:val="16"/>
              </w:rPr>
              <w:t xml:space="preserve">               329.966.000</w:t>
            </w:r>
          </w:p>
        </w:tc>
        <w:tc>
          <w:tcPr>
            <w:tcW w:w="1275" w:type="dxa"/>
          </w:tcPr>
          <w:p w:rsidR="00000000" w:rsidRDefault="00630A74">
            <w:pPr>
              <w:ind w:right="34"/>
              <w:jc w:val="right"/>
              <w:rPr>
                <w:rFonts w:ascii="Arial" w:hAnsi="Arial"/>
                <w:b/>
                <w:sz w:val="16"/>
              </w:rPr>
            </w:pPr>
            <w:r>
              <w:rPr>
                <w:rFonts w:ascii="Arial" w:hAnsi="Arial"/>
                <w:b/>
                <w:sz w:val="16"/>
              </w:rPr>
              <w:t>100</w:t>
            </w:r>
          </w:p>
        </w:tc>
      </w:tr>
    </w:tbl>
    <w:p w:rsidR="00000000" w:rsidRDefault="00630A74">
      <w:pPr>
        <w:jc w:val="both"/>
        <w:rPr>
          <w:rFonts w:ascii="Arial" w:hAnsi="Arial"/>
          <w:sz w:val="16"/>
        </w:rPr>
      </w:pPr>
    </w:p>
    <w:p w:rsidR="00000000" w:rsidRDefault="00630A74">
      <w:pPr>
        <w:jc w:val="both"/>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UR">
    <w:panose1 w:val="02020603050405020304"/>
    <w:charset w:val="A2"/>
    <w:family w:val="roman"/>
    <w:pitch w:val="variable"/>
    <w:sig w:usb0="00007A87" w:usb1="8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A74"/>
    <w:rsid w:val="0063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8BCC9EE-8D27-49B9-ABF9-BAF07E22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customStyle="1" w:styleId="font5">
    <w:name w:val="font5"/>
    <w:basedOn w:val="Normal"/>
    <w:pPr>
      <w:spacing w:before="100" w:beforeAutospacing="1" w:after="100" w:afterAutospacing="1"/>
    </w:pPr>
    <w:rPr>
      <w:sz w:val="18"/>
      <w:szCs w:val="18"/>
    </w:rPr>
  </w:style>
  <w:style w:type="paragraph" w:customStyle="1" w:styleId="font6">
    <w:name w:val="font6"/>
    <w:basedOn w:val="Normal"/>
    <w:pPr>
      <w:spacing w:before="100" w:beforeAutospacing="1" w:after="100" w:afterAutospacing="1"/>
    </w:pPr>
    <w:rPr>
      <w:sz w:val="18"/>
      <w:szCs w:val="18"/>
    </w:rPr>
  </w:style>
  <w:style w:type="paragraph" w:customStyle="1" w:styleId="font7">
    <w:name w:val="font7"/>
    <w:basedOn w:val="Normal"/>
    <w:pPr>
      <w:spacing w:before="100" w:beforeAutospacing="1" w:after="100" w:afterAutospacing="1"/>
    </w:pPr>
    <w:rPr>
      <w:sz w:val="16"/>
      <w:szCs w:val="16"/>
    </w:rPr>
  </w:style>
  <w:style w:type="paragraph" w:customStyle="1" w:styleId="font8">
    <w:name w:val="font8"/>
    <w:basedOn w:val="Normal"/>
    <w:pPr>
      <w:spacing w:before="100" w:beforeAutospacing="1" w:after="100" w:afterAutospacing="1"/>
    </w:pPr>
    <w:rPr>
      <w:b/>
      <w:bCs/>
      <w:sz w:val="32"/>
      <w:szCs w:val="32"/>
    </w:rPr>
  </w:style>
  <w:style w:type="paragraph" w:customStyle="1" w:styleId="xl27">
    <w:name w:val="xl27"/>
    <w:basedOn w:val="Normal"/>
    <w:pPr>
      <w:spacing w:before="100" w:beforeAutospacing="1" w:after="100" w:afterAutospacing="1"/>
      <w:jc w:val="center"/>
      <w:textAlignment w:val="center"/>
    </w:pPr>
    <w:rPr>
      <w:sz w:val="32"/>
      <w:szCs w:val="32"/>
    </w:rPr>
  </w:style>
  <w:style w:type="paragraph" w:customStyle="1" w:styleId="xl28">
    <w:name w:val="xl28"/>
    <w:basedOn w:val="Normal"/>
    <w:pPr>
      <w:spacing w:before="100" w:beforeAutospacing="1" w:after="100" w:afterAutospacing="1"/>
      <w:textAlignment w:val="center"/>
    </w:pPr>
    <w:rPr>
      <w:sz w:val="18"/>
      <w:szCs w:val="18"/>
    </w:rPr>
  </w:style>
  <w:style w:type="paragraph" w:customStyle="1" w:styleId="xl29">
    <w:name w:val="xl29"/>
    <w:basedOn w:val="Normal"/>
    <w:pPr>
      <w:spacing w:before="100" w:beforeAutospacing="1" w:after="100" w:afterAutospacing="1"/>
      <w:textAlignment w:val="center"/>
    </w:pPr>
    <w:rPr>
      <w:sz w:val="24"/>
      <w:szCs w:val="24"/>
    </w:rPr>
  </w:style>
  <w:style w:type="paragraph" w:customStyle="1" w:styleId="xl30">
    <w:name w:val="xl30"/>
    <w:basedOn w:val="Normal"/>
    <w:pPr>
      <w:spacing w:before="100" w:beforeAutospacing="1" w:after="100" w:afterAutospacing="1"/>
      <w:textAlignment w:val="center"/>
    </w:pPr>
    <w:rPr>
      <w:sz w:val="18"/>
      <w:szCs w:val="18"/>
    </w:rPr>
  </w:style>
  <w:style w:type="paragraph" w:customStyle="1" w:styleId="xl31">
    <w:name w:val="xl31"/>
    <w:basedOn w:val="Normal"/>
    <w:pPr>
      <w:spacing w:before="100" w:beforeAutospacing="1" w:after="100" w:afterAutospacing="1"/>
      <w:textAlignment w:val="center"/>
    </w:pPr>
    <w:rPr>
      <w:sz w:val="18"/>
      <w:szCs w:val="18"/>
    </w:rPr>
  </w:style>
  <w:style w:type="paragraph" w:customStyle="1" w:styleId="xl32">
    <w:name w:val="xl32"/>
    <w:basedOn w:val="Normal"/>
    <w:pPr>
      <w:spacing w:before="100" w:beforeAutospacing="1" w:after="100" w:afterAutospacing="1"/>
      <w:jc w:val="right"/>
      <w:textAlignment w:val="center"/>
    </w:pPr>
    <w:rPr>
      <w:sz w:val="18"/>
      <w:szCs w:val="18"/>
    </w:rPr>
  </w:style>
  <w:style w:type="paragraph" w:customStyle="1" w:styleId="xl33">
    <w:name w:val="xl33"/>
    <w:basedOn w:val="Normal"/>
    <w:pPr>
      <w:spacing w:before="100" w:beforeAutospacing="1" w:after="100" w:afterAutospacing="1"/>
      <w:jc w:val="center"/>
      <w:textAlignment w:val="center"/>
    </w:pPr>
    <w:rPr>
      <w:sz w:val="18"/>
      <w:szCs w:val="18"/>
    </w:rPr>
  </w:style>
  <w:style w:type="paragraph" w:customStyle="1" w:styleId="xl34">
    <w:name w:val="xl34"/>
    <w:basedOn w:val="Normal"/>
    <w:pPr>
      <w:spacing w:before="100" w:beforeAutospacing="1" w:after="100" w:afterAutospacing="1"/>
      <w:jc w:val="center"/>
      <w:textAlignment w:val="center"/>
    </w:pPr>
    <w:rPr>
      <w:sz w:val="18"/>
      <w:szCs w:val="18"/>
    </w:rPr>
  </w:style>
  <w:style w:type="paragraph" w:customStyle="1" w:styleId="xl35">
    <w:name w:val="xl35"/>
    <w:basedOn w:val="Normal"/>
    <w:pPr>
      <w:spacing w:before="100" w:beforeAutospacing="1" w:after="100" w:afterAutospacing="1"/>
      <w:textAlignment w:val="center"/>
    </w:pPr>
    <w:rPr>
      <w:sz w:val="24"/>
      <w:szCs w:val="24"/>
    </w:rPr>
  </w:style>
  <w:style w:type="paragraph" w:customStyle="1" w:styleId="xl36">
    <w:name w:val="xl36"/>
    <w:basedOn w:val="Normal"/>
    <w:pPr>
      <w:spacing w:before="100" w:beforeAutospacing="1" w:after="100" w:afterAutospacing="1"/>
      <w:textAlignment w:val="center"/>
    </w:pPr>
    <w:rPr>
      <w:sz w:val="24"/>
      <w:szCs w:val="24"/>
    </w:rPr>
  </w:style>
  <w:style w:type="paragraph" w:customStyle="1" w:styleId="xl37">
    <w:name w:val="xl37"/>
    <w:basedOn w:val="Normal"/>
    <w:pPr>
      <w:spacing w:before="100" w:beforeAutospacing="1" w:after="100" w:afterAutospacing="1"/>
      <w:textAlignment w:val="center"/>
    </w:pPr>
    <w:rPr>
      <w:sz w:val="24"/>
      <w:szCs w:val="24"/>
    </w:rPr>
  </w:style>
  <w:style w:type="paragraph" w:customStyle="1" w:styleId="xl38">
    <w:name w:val="xl38"/>
    <w:basedOn w:val="Normal"/>
    <w:pPr>
      <w:spacing w:before="100" w:beforeAutospacing="1" w:after="100" w:afterAutospacing="1"/>
      <w:jc w:val="center"/>
      <w:textAlignment w:val="center"/>
    </w:pPr>
    <w:rPr>
      <w:sz w:val="24"/>
      <w:szCs w:val="24"/>
    </w:rPr>
  </w:style>
  <w:style w:type="paragraph" w:customStyle="1" w:styleId="xl39">
    <w:name w:val="xl39"/>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40">
    <w:name w:val="xl40"/>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41">
    <w:name w:val="xl41"/>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24"/>
      <w:szCs w:val="24"/>
    </w:rPr>
  </w:style>
  <w:style w:type="paragraph" w:customStyle="1" w:styleId="xl42">
    <w:name w:val="xl42"/>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3">
    <w:name w:val="xl43"/>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4">
    <w:name w:val="xl44"/>
    <w:basedOn w:val="Normal"/>
    <w:pPr>
      <w:pBdr>
        <w:top w:val="single" w:sz="8" w:space="0" w:color="auto"/>
        <w:bottom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45">
    <w:name w:val="xl45"/>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46">
    <w:name w:val="xl46"/>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47">
    <w:name w:val="xl47"/>
    <w:basedOn w:val="Normal"/>
    <w:pPr>
      <w:pBdr>
        <w:left w:val="single" w:sz="8" w:space="0" w:color="auto"/>
      </w:pBdr>
      <w:spacing w:before="100" w:beforeAutospacing="1" w:after="100" w:afterAutospacing="1"/>
      <w:textAlignment w:val="center"/>
    </w:pPr>
    <w:rPr>
      <w:b/>
      <w:bCs/>
      <w:sz w:val="18"/>
      <w:szCs w:val="18"/>
    </w:rPr>
  </w:style>
  <w:style w:type="paragraph" w:customStyle="1" w:styleId="xl48">
    <w:name w:val="xl48"/>
    <w:basedOn w:val="Normal"/>
    <w:pPr>
      <w:shd w:val="pct25" w:color="auto" w:fill="auto"/>
      <w:spacing w:before="100" w:beforeAutospacing="1" w:after="100" w:afterAutospacing="1"/>
      <w:textAlignment w:val="center"/>
    </w:pPr>
    <w:rPr>
      <w:b/>
      <w:bCs/>
      <w:sz w:val="18"/>
      <w:szCs w:val="18"/>
    </w:rPr>
  </w:style>
  <w:style w:type="paragraph" w:customStyle="1" w:styleId="xl49">
    <w:name w:val="xl49"/>
    <w:basedOn w:val="Normal"/>
    <w:pPr>
      <w:shd w:val="pct25" w:color="auto" w:fill="auto"/>
      <w:spacing w:before="100" w:beforeAutospacing="1" w:after="100" w:afterAutospacing="1"/>
      <w:textAlignment w:val="center"/>
    </w:pPr>
    <w:rPr>
      <w:b/>
      <w:bCs/>
      <w:sz w:val="24"/>
      <w:szCs w:val="24"/>
    </w:rPr>
  </w:style>
  <w:style w:type="paragraph" w:customStyle="1" w:styleId="xl50">
    <w:name w:val="xl50"/>
    <w:basedOn w:val="Normal"/>
    <w:pPr>
      <w:shd w:val="pct25" w:color="auto" w:fill="auto"/>
      <w:spacing w:before="100" w:beforeAutospacing="1" w:after="100" w:afterAutospacing="1"/>
      <w:textAlignment w:val="center"/>
    </w:pPr>
    <w:rPr>
      <w:b/>
      <w:bCs/>
      <w:sz w:val="18"/>
      <w:szCs w:val="18"/>
    </w:rPr>
  </w:style>
  <w:style w:type="paragraph" w:customStyle="1" w:styleId="xl51">
    <w:name w:val="xl51"/>
    <w:basedOn w:val="Normal"/>
    <w:pPr>
      <w:shd w:val="pct25" w:color="auto" w:fill="auto"/>
      <w:spacing w:before="100" w:beforeAutospacing="1" w:after="100" w:afterAutospacing="1"/>
      <w:textAlignment w:val="center"/>
    </w:pPr>
    <w:rPr>
      <w:b/>
      <w:bCs/>
      <w:sz w:val="18"/>
      <w:szCs w:val="18"/>
    </w:rPr>
  </w:style>
  <w:style w:type="paragraph" w:customStyle="1" w:styleId="xl52">
    <w:name w:val="xl52"/>
    <w:basedOn w:val="Normal"/>
    <w:pPr>
      <w:spacing w:before="100" w:beforeAutospacing="1" w:after="100" w:afterAutospacing="1"/>
      <w:textAlignment w:val="center"/>
    </w:pPr>
    <w:rPr>
      <w:b/>
      <w:bCs/>
      <w:sz w:val="18"/>
      <w:szCs w:val="18"/>
    </w:rPr>
  </w:style>
  <w:style w:type="paragraph" w:customStyle="1" w:styleId="xl53">
    <w:name w:val="xl53"/>
    <w:basedOn w:val="Normal"/>
    <w:pPr>
      <w:spacing w:before="100" w:beforeAutospacing="1" w:after="100" w:afterAutospacing="1"/>
      <w:textAlignment w:val="center"/>
    </w:pPr>
    <w:rPr>
      <w:b/>
      <w:bCs/>
      <w:sz w:val="18"/>
      <w:szCs w:val="18"/>
    </w:rPr>
  </w:style>
  <w:style w:type="paragraph" w:customStyle="1" w:styleId="xl54">
    <w:name w:val="xl54"/>
    <w:basedOn w:val="Normal"/>
    <w:pPr>
      <w:spacing w:before="100" w:beforeAutospacing="1" w:after="100" w:afterAutospacing="1"/>
      <w:textAlignment w:val="center"/>
    </w:pPr>
    <w:rPr>
      <w:b/>
      <w:bCs/>
      <w:sz w:val="24"/>
      <w:szCs w:val="24"/>
    </w:rPr>
  </w:style>
  <w:style w:type="paragraph" w:customStyle="1" w:styleId="xl55">
    <w:name w:val="xl55"/>
    <w:basedOn w:val="Normal"/>
    <w:pPr>
      <w:spacing w:before="100" w:beforeAutospacing="1" w:after="100" w:afterAutospacing="1"/>
      <w:jc w:val="right"/>
      <w:textAlignment w:val="center"/>
    </w:pPr>
    <w:rPr>
      <w:b/>
      <w:bCs/>
      <w:sz w:val="18"/>
      <w:szCs w:val="18"/>
    </w:rPr>
  </w:style>
  <w:style w:type="paragraph" w:customStyle="1" w:styleId="xl56">
    <w:name w:val="xl56"/>
    <w:basedOn w:val="Normal"/>
    <w:pPr>
      <w:spacing w:before="100" w:beforeAutospacing="1" w:after="100" w:afterAutospacing="1"/>
      <w:jc w:val="center"/>
      <w:textAlignment w:val="center"/>
    </w:pPr>
    <w:rPr>
      <w:b/>
      <w:bCs/>
      <w:sz w:val="18"/>
      <w:szCs w:val="18"/>
    </w:rPr>
  </w:style>
  <w:style w:type="paragraph" w:customStyle="1" w:styleId="xl57">
    <w:name w:val="xl57"/>
    <w:basedOn w:val="Normal"/>
    <w:pPr>
      <w:spacing w:before="100" w:beforeAutospacing="1" w:after="100" w:afterAutospacing="1"/>
      <w:jc w:val="center"/>
      <w:textAlignment w:val="center"/>
    </w:pPr>
    <w:rPr>
      <w:b/>
      <w:bCs/>
      <w:sz w:val="18"/>
      <w:szCs w:val="18"/>
    </w:rPr>
  </w:style>
  <w:style w:type="paragraph" w:customStyle="1" w:styleId="xl58">
    <w:name w:val="xl58"/>
    <w:basedOn w:val="Normal"/>
    <w:pPr>
      <w:pBdr>
        <w:left w:val="single" w:sz="8" w:space="0" w:color="auto"/>
      </w:pBdr>
      <w:spacing w:before="100" w:beforeAutospacing="1" w:after="100" w:afterAutospacing="1"/>
      <w:textAlignment w:val="center"/>
    </w:pPr>
    <w:rPr>
      <w:sz w:val="18"/>
      <w:szCs w:val="18"/>
    </w:rPr>
  </w:style>
  <w:style w:type="paragraph" w:customStyle="1" w:styleId="xl59">
    <w:name w:val="xl59"/>
    <w:basedOn w:val="Normal"/>
    <w:pPr>
      <w:spacing w:before="100" w:beforeAutospacing="1" w:after="100" w:afterAutospacing="1"/>
      <w:textAlignment w:val="center"/>
    </w:pPr>
    <w:rPr>
      <w:sz w:val="18"/>
      <w:szCs w:val="18"/>
    </w:rPr>
  </w:style>
  <w:style w:type="paragraph" w:customStyle="1" w:styleId="xl60">
    <w:name w:val="xl60"/>
    <w:basedOn w:val="Normal"/>
    <w:pPr>
      <w:spacing w:before="100" w:beforeAutospacing="1" w:after="100" w:afterAutospacing="1"/>
      <w:textAlignment w:val="center"/>
    </w:pPr>
    <w:rPr>
      <w:sz w:val="24"/>
      <w:szCs w:val="24"/>
    </w:rPr>
  </w:style>
  <w:style w:type="paragraph" w:customStyle="1" w:styleId="xl61">
    <w:name w:val="xl61"/>
    <w:basedOn w:val="Normal"/>
    <w:pPr>
      <w:spacing w:before="100" w:beforeAutospacing="1" w:after="100" w:afterAutospacing="1"/>
      <w:textAlignment w:val="center"/>
    </w:pPr>
    <w:rPr>
      <w:sz w:val="24"/>
      <w:szCs w:val="24"/>
    </w:rPr>
  </w:style>
  <w:style w:type="paragraph" w:customStyle="1" w:styleId="xl62">
    <w:name w:val="xl62"/>
    <w:basedOn w:val="Normal"/>
    <w:pPr>
      <w:shd w:val="pct25" w:color="auto" w:fill="auto"/>
      <w:spacing w:before="100" w:beforeAutospacing="1" w:after="100" w:afterAutospacing="1"/>
      <w:textAlignment w:val="center"/>
    </w:pPr>
    <w:rPr>
      <w:b/>
      <w:bCs/>
      <w:sz w:val="24"/>
      <w:szCs w:val="24"/>
    </w:rPr>
  </w:style>
  <w:style w:type="paragraph" w:customStyle="1" w:styleId="xl63">
    <w:name w:val="xl63"/>
    <w:basedOn w:val="Normal"/>
    <w:pPr>
      <w:shd w:val="pct25" w:color="auto" w:fill="auto"/>
      <w:spacing w:before="100" w:beforeAutospacing="1" w:after="100" w:afterAutospacing="1"/>
      <w:textAlignment w:val="center"/>
    </w:pPr>
    <w:rPr>
      <w:b/>
      <w:bCs/>
      <w:sz w:val="24"/>
      <w:szCs w:val="24"/>
    </w:rPr>
  </w:style>
  <w:style w:type="paragraph" w:customStyle="1" w:styleId="xl64">
    <w:name w:val="xl64"/>
    <w:basedOn w:val="Normal"/>
    <w:pPr>
      <w:spacing w:before="100" w:beforeAutospacing="1" w:after="100" w:afterAutospacing="1"/>
      <w:textAlignment w:val="center"/>
    </w:pPr>
    <w:rPr>
      <w:b/>
      <w:bCs/>
      <w:sz w:val="24"/>
      <w:szCs w:val="24"/>
    </w:rPr>
  </w:style>
  <w:style w:type="paragraph" w:customStyle="1" w:styleId="xl65">
    <w:name w:val="xl65"/>
    <w:basedOn w:val="Normal"/>
    <w:pPr>
      <w:spacing w:before="100" w:beforeAutospacing="1" w:after="100" w:afterAutospacing="1"/>
      <w:textAlignment w:val="center"/>
    </w:pPr>
    <w:rPr>
      <w:b/>
      <w:bCs/>
      <w:sz w:val="24"/>
      <w:szCs w:val="24"/>
    </w:rPr>
  </w:style>
  <w:style w:type="paragraph" w:customStyle="1" w:styleId="xl66">
    <w:name w:val="xl66"/>
    <w:basedOn w:val="Normal"/>
    <w:pPr>
      <w:pBdr>
        <w:left w:val="single" w:sz="8" w:space="0" w:color="auto"/>
      </w:pBdr>
      <w:spacing w:before="100" w:beforeAutospacing="1" w:after="100" w:afterAutospacing="1"/>
      <w:textAlignment w:val="center"/>
    </w:pPr>
    <w:rPr>
      <w:sz w:val="18"/>
      <w:szCs w:val="18"/>
    </w:rPr>
  </w:style>
  <w:style w:type="paragraph" w:customStyle="1" w:styleId="xl67">
    <w:name w:val="xl67"/>
    <w:basedOn w:val="Normal"/>
    <w:pPr>
      <w:spacing w:before="100" w:beforeAutospacing="1" w:after="100" w:afterAutospacing="1"/>
      <w:textAlignment w:val="center"/>
    </w:pPr>
    <w:rPr>
      <w:sz w:val="24"/>
      <w:szCs w:val="24"/>
    </w:rPr>
  </w:style>
  <w:style w:type="paragraph" w:customStyle="1" w:styleId="xl68">
    <w:name w:val="xl68"/>
    <w:basedOn w:val="Normal"/>
    <w:pPr>
      <w:spacing w:before="100" w:beforeAutospacing="1" w:after="100" w:afterAutospacing="1"/>
      <w:jc w:val="center"/>
      <w:textAlignment w:val="center"/>
    </w:pPr>
    <w:rPr>
      <w:sz w:val="16"/>
      <w:szCs w:val="16"/>
    </w:rPr>
  </w:style>
  <w:style w:type="paragraph" w:customStyle="1" w:styleId="xl69">
    <w:name w:val="xl69"/>
    <w:basedOn w:val="Normal"/>
    <w:pPr>
      <w:pBdr>
        <w:lef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pPr>
      <w:spacing w:before="100" w:beforeAutospacing="1" w:after="100" w:afterAutospacing="1"/>
      <w:textAlignment w:val="center"/>
    </w:pPr>
    <w:rPr>
      <w:sz w:val="16"/>
      <w:szCs w:val="16"/>
    </w:rPr>
  </w:style>
  <w:style w:type="paragraph" w:customStyle="1" w:styleId="xl71">
    <w:name w:val="xl71"/>
    <w:basedOn w:val="Normal"/>
    <w:pPr>
      <w:spacing w:before="100" w:beforeAutospacing="1" w:after="100" w:afterAutospacing="1"/>
      <w:jc w:val="center"/>
      <w:textAlignment w:val="center"/>
    </w:pPr>
    <w:rPr>
      <w:sz w:val="16"/>
      <w:szCs w:val="16"/>
    </w:rPr>
  </w:style>
  <w:style w:type="paragraph" w:customStyle="1" w:styleId="xl72">
    <w:name w:val="xl72"/>
    <w:basedOn w:val="Normal"/>
    <w:pPr>
      <w:spacing w:before="100" w:beforeAutospacing="1" w:after="100" w:afterAutospacing="1"/>
      <w:jc w:val="center"/>
      <w:textAlignment w:val="center"/>
    </w:pPr>
    <w:rPr>
      <w:sz w:val="16"/>
      <w:szCs w:val="16"/>
    </w:rPr>
  </w:style>
  <w:style w:type="paragraph" w:customStyle="1" w:styleId="xl73">
    <w:name w:val="xl73"/>
    <w:basedOn w:val="Normal"/>
    <w:pPr>
      <w:spacing w:before="100" w:beforeAutospacing="1" w:after="100" w:afterAutospacing="1"/>
      <w:jc w:val="center"/>
      <w:textAlignment w:val="center"/>
    </w:pPr>
    <w:rPr>
      <w:sz w:val="18"/>
      <w:szCs w:val="18"/>
    </w:rPr>
  </w:style>
  <w:style w:type="paragraph" w:customStyle="1" w:styleId="xl74">
    <w:name w:val="xl74"/>
    <w:basedOn w:val="Normal"/>
    <w:pPr>
      <w:spacing w:before="100" w:beforeAutospacing="1" w:after="100" w:afterAutospacing="1"/>
      <w:textAlignment w:val="center"/>
    </w:pPr>
    <w:rPr>
      <w:sz w:val="18"/>
      <w:szCs w:val="18"/>
    </w:rPr>
  </w:style>
  <w:style w:type="paragraph" w:customStyle="1" w:styleId="xl75">
    <w:name w:val="xl75"/>
    <w:basedOn w:val="Normal"/>
    <w:pPr>
      <w:spacing w:before="100" w:beforeAutospacing="1" w:after="100" w:afterAutospacing="1"/>
      <w:textAlignment w:val="center"/>
    </w:pPr>
    <w:rPr>
      <w:sz w:val="18"/>
      <w:szCs w:val="18"/>
    </w:rPr>
  </w:style>
  <w:style w:type="paragraph" w:customStyle="1" w:styleId="xl76">
    <w:name w:val="xl76"/>
    <w:basedOn w:val="Normal"/>
    <w:pPr>
      <w:spacing w:before="100" w:beforeAutospacing="1" w:after="100" w:afterAutospacing="1"/>
      <w:textAlignment w:val="center"/>
    </w:pPr>
    <w:rPr>
      <w:b/>
      <w:bCs/>
      <w:sz w:val="18"/>
      <w:szCs w:val="18"/>
    </w:rPr>
  </w:style>
  <w:style w:type="paragraph" w:customStyle="1" w:styleId="xl77">
    <w:name w:val="xl77"/>
    <w:basedOn w:val="Normal"/>
    <w:pPr>
      <w:pBdr>
        <w:left w:val="single" w:sz="8" w:space="0" w:color="auto"/>
        <w:bottom w:val="single" w:sz="8" w:space="0" w:color="auto"/>
      </w:pBdr>
      <w:spacing w:before="100" w:beforeAutospacing="1" w:after="100" w:afterAutospacing="1"/>
      <w:textAlignment w:val="center"/>
    </w:pPr>
    <w:rPr>
      <w:b/>
      <w:bCs/>
      <w:sz w:val="18"/>
      <w:szCs w:val="18"/>
    </w:rPr>
  </w:style>
  <w:style w:type="paragraph" w:customStyle="1" w:styleId="xl78">
    <w:name w:val="xl78"/>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79">
    <w:name w:val="xl79"/>
    <w:basedOn w:val="Normal"/>
    <w:pPr>
      <w:pBdr>
        <w:bottom w:val="single" w:sz="8" w:space="0" w:color="auto"/>
      </w:pBdr>
      <w:shd w:val="pct25" w:color="auto" w:fill="auto"/>
      <w:spacing w:before="100" w:beforeAutospacing="1" w:after="100" w:afterAutospacing="1"/>
      <w:textAlignment w:val="center"/>
    </w:pPr>
    <w:rPr>
      <w:b/>
      <w:bCs/>
      <w:sz w:val="24"/>
      <w:szCs w:val="24"/>
    </w:rPr>
  </w:style>
  <w:style w:type="paragraph" w:customStyle="1" w:styleId="xl80">
    <w:name w:val="xl80"/>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81">
    <w:name w:val="xl81"/>
    <w:basedOn w:val="Normal"/>
    <w:pPr>
      <w:pBdr>
        <w:bottom w:val="single" w:sz="8" w:space="0" w:color="auto"/>
      </w:pBdr>
      <w:shd w:val="pct25" w:color="auto" w:fill="auto"/>
      <w:spacing w:before="100" w:beforeAutospacing="1" w:after="100" w:afterAutospacing="1"/>
      <w:textAlignment w:val="center"/>
    </w:pPr>
    <w:rPr>
      <w:b/>
      <w:bCs/>
      <w:sz w:val="18"/>
      <w:szCs w:val="18"/>
    </w:rPr>
  </w:style>
  <w:style w:type="paragraph" w:customStyle="1" w:styleId="xl82">
    <w:name w:val="xl82"/>
    <w:basedOn w:val="Normal"/>
    <w:pPr>
      <w:pBdr>
        <w:bottom w:val="single" w:sz="8" w:space="0" w:color="auto"/>
      </w:pBdr>
      <w:spacing w:before="100" w:beforeAutospacing="1" w:after="100" w:afterAutospacing="1"/>
      <w:textAlignment w:val="center"/>
    </w:pPr>
    <w:rPr>
      <w:b/>
      <w:bCs/>
      <w:sz w:val="18"/>
      <w:szCs w:val="18"/>
    </w:rPr>
  </w:style>
  <w:style w:type="paragraph" w:customStyle="1" w:styleId="xl83">
    <w:name w:val="xl83"/>
    <w:basedOn w:val="Normal"/>
    <w:pPr>
      <w:pBdr>
        <w:bottom w:val="single" w:sz="8" w:space="0" w:color="auto"/>
      </w:pBdr>
      <w:spacing w:before="100" w:beforeAutospacing="1" w:after="100" w:afterAutospacing="1"/>
      <w:textAlignment w:val="center"/>
    </w:pPr>
    <w:rPr>
      <w:b/>
      <w:bCs/>
      <w:sz w:val="18"/>
      <w:szCs w:val="18"/>
    </w:rPr>
  </w:style>
  <w:style w:type="paragraph" w:customStyle="1" w:styleId="xl84">
    <w:name w:val="xl84"/>
    <w:basedOn w:val="Normal"/>
    <w:pPr>
      <w:pBdr>
        <w:bottom w:val="single" w:sz="8" w:space="0" w:color="auto"/>
      </w:pBdr>
      <w:spacing w:before="100" w:beforeAutospacing="1" w:after="100" w:afterAutospacing="1"/>
      <w:textAlignment w:val="center"/>
    </w:pPr>
    <w:rPr>
      <w:b/>
      <w:bCs/>
      <w:sz w:val="24"/>
      <w:szCs w:val="24"/>
    </w:rPr>
  </w:style>
  <w:style w:type="paragraph" w:customStyle="1" w:styleId="xl85">
    <w:name w:val="xl85"/>
    <w:basedOn w:val="Normal"/>
    <w:pPr>
      <w:pBdr>
        <w:bottom w:val="single" w:sz="8" w:space="0" w:color="auto"/>
      </w:pBdr>
      <w:spacing w:before="100" w:beforeAutospacing="1" w:after="100" w:afterAutospacing="1"/>
      <w:jc w:val="right"/>
      <w:textAlignment w:val="center"/>
    </w:pPr>
    <w:rPr>
      <w:b/>
      <w:bCs/>
      <w:sz w:val="18"/>
      <w:szCs w:val="18"/>
    </w:rPr>
  </w:style>
  <w:style w:type="paragraph" w:customStyle="1" w:styleId="xl86">
    <w:name w:val="xl86"/>
    <w:basedOn w:val="Normal"/>
    <w:pPr>
      <w:pBdr>
        <w:bottom w:val="single" w:sz="8" w:space="0" w:color="auto"/>
      </w:pBdr>
      <w:spacing w:before="100" w:beforeAutospacing="1" w:after="100" w:afterAutospacing="1"/>
      <w:jc w:val="center"/>
      <w:textAlignment w:val="center"/>
    </w:pPr>
    <w:rPr>
      <w:b/>
      <w:bCs/>
      <w:sz w:val="18"/>
      <w:szCs w:val="18"/>
    </w:rPr>
  </w:style>
  <w:style w:type="paragraph" w:customStyle="1" w:styleId="xl87">
    <w:name w:val="xl87"/>
    <w:basedOn w:val="Normal"/>
    <w:pPr>
      <w:pBdr>
        <w:bottom w:val="single" w:sz="8" w:space="0" w:color="auto"/>
      </w:pBdr>
      <w:spacing w:before="100" w:beforeAutospacing="1" w:after="100" w:afterAutospacing="1"/>
      <w:jc w:val="center"/>
      <w:textAlignment w:val="center"/>
    </w:pPr>
    <w:rPr>
      <w:b/>
      <w:bCs/>
      <w:sz w:val="18"/>
      <w:szCs w:val="18"/>
    </w:rPr>
  </w:style>
  <w:style w:type="paragraph" w:customStyle="1" w:styleId="xl88">
    <w:name w:val="xl88"/>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89">
    <w:name w:val="xl89"/>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0">
    <w:name w:val="xl90"/>
    <w:basedOn w:val="Normal"/>
    <w:pPr>
      <w:pBdr>
        <w:top w:val="single" w:sz="8" w:space="0" w:color="auto"/>
        <w:bottom w:val="single" w:sz="8" w:space="0" w:color="auto"/>
      </w:pBdr>
      <w:shd w:val="clear" w:color="auto" w:fill="99CCFF"/>
      <w:spacing w:before="100" w:beforeAutospacing="1" w:after="100" w:afterAutospacing="1"/>
      <w:textAlignment w:val="center"/>
    </w:pPr>
    <w:rPr>
      <w:sz w:val="24"/>
      <w:szCs w:val="24"/>
    </w:rPr>
  </w:style>
  <w:style w:type="paragraph" w:customStyle="1" w:styleId="xl91">
    <w:name w:val="xl91"/>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2">
    <w:name w:val="xl92"/>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3">
    <w:name w:val="xl93"/>
    <w:basedOn w:val="Normal"/>
    <w:pPr>
      <w:pBdr>
        <w:top w:val="single" w:sz="8" w:space="0" w:color="auto"/>
        <w:bottom w:val="single" w:sz="8" w:space="0" w:color="auto"/>
      </w:pBdr>
      <w:shd w:val="clear" w:color="auto" w:fill="99CCFF"/>
      <w:spacing w:before="100" w:beforeAutospacing="1" w:after="100" w:afterAutospacing="1"/>
      <w:textAlignment w:val="center"/>
    </w:pPr>
    <w:rPr>
      <w:sz w:val="18"/>
      <w:szCs w:val="18"/>
    </w:rPr>
  </w:style>
  <w:style w:type="paragraph" w:customStyle="1" w:styleId="xl94">
    <w:name w:val="xl94"/>
    <w:basedOn w:val="Normal"/>
    <w:pPr>
      <w:shd w:val="pct25" w:color="auto" w:fill="auto"/>
      <w:spacing w:before="100" w:beforeAutospacing="1" w:after="100" w:afterAutospacing="1"/>
      <w:textAlignment w:val="center"/>
    </w:pPr>
    <w:rPr>
      <w:sz w:val="18"/>
      <w:szCs w:val="18"/>
    </w:rPr>
  </w:style>
  <w:style w:type="paragraph" w:customStyle="1" w:styleId="xl95">
    <w:name w:val="xl95"/>
    <w:basedOn w:val="Normal"/>
    <w:pPr>
      <w:shd w:val="pct25" w:color="auto" w:fill="auto"/>
      <w:spacing w:before="100" w:beforeAutospacing="1" w:after="100" w:afterAutospacing="1"/>
      <w:textAlignment w:val="center"/>
    </w:pPr>
    <w:rPr>
      <w:sz w:val="24"/>
      <w:szCs w:val="24"/>
    </w:rPr>
  </w:style>
  <w:style w:type="paragraph" w:customStyle="1" w:styleId="xl96">
    <w:name w:val="xl96"/>
    <w:basedOn w:val="Normal"/>
    <w:pPr>
      <w:shd w:val="pct25" w:color="auto" w:fill="auto"/>
      <w:spacing w:before="100" w:beforeAutospacing="1" w:after="100" w:afterAutospacing="1"/>
      <w:jc w:val="right"/>
      <w:textAlignment w:val="center"/>
    </w:pPr>
    <w:rPr>
      <w:sz w:val="18"/>
      <w:szCs w:val="18"/>
    </w:rPr>
  </w:style>
  <w:style w:type="paragraph" w:customStyle="1" w:styleId="xl97">
    <w:name w:val="xl97"/>
    <w:basedOn w:val="Normal"/>
    <w:pPr>
      <w:shd w:val="pct25" w:color="auto" w:fill="auto"/>
      <w:spacing w:before="100" w:beforeAutospacing="1" w:after="100" w:afterAutospacing="1"/>
      <w:jc w:val="center"/>
      <w:textAlignment w:val="center"/>
    </w:pPr>
    <w:rPr>
      <w:sz w:val="18"/>
      <w:szCs w:val="18"/>
    </w:rPr>
  </w:style>
  <w:style w:type="paragraph" w:customStyle="1" w:styleId="xl98">
    <w:name w:val="xl98"/>
    <w:basedOn w:val="Normal"/>
    <w:pPr>
      <w:shd w:val="pct25" w:color="auto" w:fill="auto"/>
      <w:spacing w:before="100" w:beforeAutospacing="1" w:after="100" w:afterAutospacing="1"/>
      <w:jc w:val="center"/>
      <w:textAlignment w:val="center"/>
    </w:pPr>
    <w:rPr>
      <w:sz w:val="18"/>
      <w:szCs w:val="18"/>
    </w:rPr>
  </w:style>
  <w:style w:type="paragraph" w:customStyle="1" w:styleId="xl99">
    <w:name w:val="xl99"/>
    <w:basedOn w:val="Normal"/>
    <w:pPr>
      <w:pBdr>
        <w:left w:val="single" w:sz="8" w:space="0" w:color="auto"/>
        <w:bottom w:val="single" w:sz="8" w:space="0" w:color="auto"/>
      </w:pBdr>
      <w:spacing w:before="100" w:beforeAutospacing="1" w:after="100" w:afterAutospacing="1"/>
      <w:textAlignment w:val="center"/>
    </w:pPr>
    <w:rPr>
      <w:sz w:val="18"/>
      <w:szCs w:val="18"/>
    </w:rPr>
  </w:style>
  <w:style w:type="paragraph" w:customStyle="1" w:styleId="xl100">
    <w:name w:val="xl100"/>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1">
    <w:name w:val="xl101"/>
    <w:basedOn w:val="Normal"/>
    <w:pPr>
      <w:pBdr>
        <w:bottom w:val="single" w:sz="8" w:space="0" w:color="auto"/>
      </w:pBdr>
      <w:shd w:val="pct25" w:color="auto" w:fill="auto"/>
      <w:spacing w:before="100" w:beforeAutospacing="1" w:after="100" w:afterAutospacing="1"/>
      <w:textAlignment w:val="center"/>
    </w:pPr>
    <w:rPr>
      <w:sz w:val="24"/>
      <w:szCs w:val="24"/>
    </w:rPr>
  </w:style>
  <w:style w:type="paragraph" w:customStyle="1" w:styleId="xl102">
    <w:name w:val="xl102"/>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3">
    <w:name w:val="xl103"/>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4">
    <w:name w:val="xl104"/>
    <w:basedOn w:val="Normal"/>
    <w:pPr>
      <w:pBdr>
        <w:bottom w:val="single" w:sz="8" w:space="0" w:color="auto"/>
      </w:pBdr>
      <w:spacing w:before="100" w:beforeAutospacing="1" w:after="100" w:afterAutospacing="1"/>
      <w:textAlignment w:val="center"/>
    </w:pPr>
    <w:rPr>
      <w:sz w:val="18"/>
      <w:szCs w:val="18"/>
    </w:rPr>
  </w:style>
  <w:style w:type="paragraph" w:customStyle="1" w:styleId="xl105">
    <w:name w:val="xl105"/>
    <w:basedOn w:val="Normal"/>
    <w:pPr>
      <w:pBdr>
        <w:bottom w:val="single" w:sz="8" w:space="0" w:color="auto"/>
      </w:pBdr>
      <w:spacing w:before="100" w:beforeAutospacing="1" w:after="100" w:afterAutospacing="1"/>
      <w:textAlignment w:val="center"/>
    </w:pPr>
    <w:rPr>
      <w:sz w:val="18"/>
      <w:szCs w:val="18"/>
    </w:rPr>
  </w:style>
  <w:style w:type="paragraph" w:customStyle="1" w:styleId="xl106">
    <w:name w:val="xl106"/>
    <w:basedOn w:val="Normal"/>
    <w:pPr>
      <w:pBdr>
        <w:bottom w:val="single" w:sz="8" w:space="0" w:color="auto"/>
      </w:pBdr>
      <w:shd w:val="pct25" w:color="auto" w:fill="auto"/>
      <w:spacing w:before="100" w:beforeAutospacing="1" w:after="100" w:afterAutospacing="1"/>
      <w:textAlignment w:val="center"/>
    </w:pPr>
    <w:rPr>
      <w:sz w:val="18"/>
      <w:szCs w:val="18"/>
    </w:rPr>
  </w:style>
  <w:style w:type="paragraph" w:customStyle="1" w:styleId="xl107">
    <w:name w:val="xl107"/>
    <w:basedOn w:val="Normal"/>
    <w:pPr>
      <w:pBdr>
        <w:bottom w:val="single" w:sz="8" w:space="0" w:color="auto"/>
      </w:pBdr>
      <w:shd w:val="pct25" w:color="auto" w:fill="auto"/>
      <w:spacing w:before="100" w:beforeAutospacing="1" w:after="100" w:afterAutospacing="1"/>
      <w:jc w:val="right"/>
      <w:textAlignment w:val="center"/>
    </w:pPr>
    <w:rPr>
      <w:sz w:val="18"/>
      <w:szCs w:val="18"/>
    </w:rPr>
  </w:style>
  <w:style w:type="paragraph" w:customStyle="1" w:styleId="xl108">
    <w:name w:val="xl108"/>
    <w:basedOn w:val="Normal"/>
    <w:pPr>
      <w:pBdr>
        <w:bottom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09">
    <w:name w:val="xl109"/>
    <w:basedOn w:val="Normal"/>
    <w:pPr>
      <w:pBdr>
        <w:bottom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10">
    <w:name w:val="xl110"/>
    <w:basedOn w:val="Normal"/>
    <w:pPr>
      <w:pBdr>
        <w:left w:val="single" w:sz="8" w:space="0" w:color="auto"/>
      </w:pBdr>
      <w:spacing w:before="100" w:beforeAutospacing="1" w:after="100" w:afterAutospacing="1"/>
      <w:textAlignment w:val="center"/>
    </w:pPr>
    <w:rPr>
      <w:sz w:val="18"/>
      <w:szCs w:val="18"/>
    </w:rPr>
  </w:style>
  <w:style w:type="paragraph" w:customStyle="1" w:styleId="xl111">
    <w:name w:val="xl111"/>
    <w:basedOn w:val="Normal"/>
    <w:pPr>
      <w:shd w:val="pct25" w:color="auto" w:fill="auto"/>
      <w:spacing w:before="100" w:beforeAutospacing="1" w:after="100" w:afterAutospacing="1"/>
      <w:textAlignment w:val="center"/>
    </w:pPr>
    <w:rPr>
      <w:sz w:val="18"/>
      <w:szCs w:val="18"/>
    </w:rPr>
  </w:style>
  <w:style w:type="paragraph" w:customStyle="1" w:styleId="xl112">
    <w:name w:val="xl112"/>
    <w:basedOn w:val="Normal"/>
    <w:pPr>
      <w:shd w:val="pct25" w:color="auto" w:fill="auto"/>
      <w:spacing w:before="100" w:beforeAutospacing="1" w:after="100" w:afterAutospacing="1"/>
      <w:textAlignment w:val="center"/>
    </w:pPr>
    <w:rPr>
      <w:sz w:val="18"/>
      <w:szCs w:val="18"/>
    </w:rPr>
  </w:style>
  <w:style w:type="paragraph" w:customStyle="1" w:styleId="xl113">
    <w:name w:val="xl113"/>
    <w:basedOn w:val="Normal"/>
    <w:pPr>
      <w:shd w:val="pct25" w:color="auto" w:fill="auto"/>
      <w:spacing w:before="100" w:beforeAutospacing="1" w:after="100" w:afterAutospacing="1"/>
      <w:textAlignment w:val="center"/>
    </w:pPr>
    <w:rPr>
      <w:sz w:val="18"/>
      <w:szCs w:val="18"/>
    </w:rPr>
  </w:style>
  <w:style w:type="paragraph" w:customStyle="1" w:styleId="xl114">
    <w:name w:val="xl114"/>
    <w:basedOn w:val="Normal"/>
    <w:pPr>
      <w:spacing w:before="100" w:beforeAutospacing="1" w:after="100" w:afterAutospacing="1"/>
      <w:jc w:val="right"/>
      <w:textAlignment w:val="center"/>
    </w:pPr>
    <w:rPr>
      <w:sz w:val="18"/>
      <w:szCs w:val="18"/>
    </w:rPr>
  </w:style>
  <w:style w:type="paragraph" w:customStyle="1" w:styleId="xl115">
    <w:name w:val="xl115"/>
    <w:basedOn w:val="Normal"/>
    <w:pPr>
      <w:spacing w:before="100" w:beforeAutospacing="1" w:after="100" w:afterAutospacing="1"/>
      <w:textAlignment w:val="center"/>
    </w:pPr>
    <w:rPr>
      <w:sz w:val="18"/>
      <w:szCs w:val="18"/>
    </w:rPr>
  </w:style>
  <w:style w:type="paragraph" w:customStyle="1" w:styleId="xl116">
    <w:name w:val="xl116"/>
    <w:basedOn w:val="Normal"/>
    <w:pPr>
      <w:pBdr>
        <w:left w:val="single" w:sz="8" w:space="0" w:color="auto"/>
        <w:bottom w:val="single" w:sz="8" w:space="0" w:color="auto"/>
      </w:pBdr>
      <w:spacing w:before="100" w:beforeAutospacing="1" w:after="100" w:afterAutospacing="1"/>
      <w:textAlignment w:val="center"/>
    </w:pPr>
    <w:rPr>
      <w:sz w:val="18"/>
      <w:szCs w:val="18"/>
    </w:rPr>
  </w:style>
  <w:style w:type="paragraph" w:customStyle="1" w:styleId="xl117">
    <w:name w:val="xl117"/>
    <w:basedOn w:val="Normal"/>
    <w:pPr>
      <w:pBdr>
        <w:bottom w:val="single" w:sz="8" w:space="0" w:color="auto"/>
      </w:pBdr>
      <w:spacing w:before="100" w:beforeAutospacing="1" w:after="100" w:afterAutospacing="1"/>
      <w:textAlignment w:val="center"/>
    </w:pPr>
    <w:rPr>
      <w:sz w:val="18"/>
      <w:szCs w:val="18"/>
    </w:rPr>
  </w:style>
  <w:style w:type="paragraph" w:customStyle="1" w:styleId="xl118">
    <w:name w:val="xl118"/>
    <w:basedOn w:val="Normal"/>
    <w:pPr>
      <w:pBdr>
        <w:bottom w:val="single" w:sz="8" w:space="0" w:color="auto"/>
      </w:pBdr>
      <w:spacing w:before="100" w:beforeAutospacing="1" w:after="100" w:afterAutospacing="1"/>
      <w:textAlignment w:val="center"/>
    </w:pPr>
    <w:rPr>
      <w:sz w:val="24"/>
      <w:szCs w:val="24"/>
    </w:rPr>
  </w:style>
  <w:style w:type="paragraph" w:customStyle="1" w:styleId="xl119">
    <w:name w:val="xl119"/>
    <w:basedOn w:val="Normal"/>
    <w:pPr>
      <w:pBdr>
        <w:bottom w:val="single" w:sz="8" w:space="0" w:color="auto"/>
      </w:pBdr>
      <w:spacing w:before="100" w:beforeAutospacing="1" w:after="100" w:afterAutospacing="1"/>
      <w:jc w:val="right"/>
      <w:textAlignment w:val="center"/>
    </w:pPr>
    <w:rPr>
      <w:sz w:val="18"/>
      <w:szCs w:val="18"/>
    </w:rPr>
  </w:style>
  <w:style w:type="paragraph" w:customStyle="1" w:styleId="xl120">
    <w:name w:val="xl120"/>
    <w:basedOn w:val="Normal"/>
    <w:pPr>
      <w:pBdr>
        <w:bottom w:val="single" w:sz="8" w:space="0" w:color="auto"/>
      </w:pBdr>
      <w:spacing w:before="100" w:beforeAutospacing="1" w:after="100" w:afterAutospacing="1"/>
      <w:jc w:val="center"/>
      <w:textAlignment w:val="center"/>
    </w:pPr>
    <w:rPr>
      <w:sz w:val="18"/>
      <w:szCs w:val="18"/>
    </w:rPr>
  </w:style>
  <w:style w:type="paragraph" w:customStyle="1" w:styleId="xl121">
    <w:name w:val="xl121"/>
    <w:basedOn w:val="Normal"/>
    <w:pPr>
      <w:pBdr>
        <w:bottom w:val="single" w:sz="8" w:space="0" w:color="auto"/>
      </w:pBdr>
      <w:spacing w:before="100" w:beforeAutospacing="1" w:after="100" w:afterAutospacing="1"/>
      <w:jc w:val="center"/>
      <w:textAlignment w:val="center"/>
    </w:pPr>
    <w:rPr>
      <w:sz w:val="18"/>
      <w:szCs w:val="18"/>
    </w:rPr>
  </w:style>
  <w:style w:type="paragraph" w:customStyle="1" w:styleId="xl122">
    <w:name w:val="xl122"/>
    <w:basedOn w:val="Normal"/>
    <w:pPr>
      <w:spacing w:before="100" w:beforeAutospacing="1" w:after="100" w:afterAutospacing="1"/>
      <w:textAlignment w:val="center"/>
    </w:pPr>
    <w:rPr>
      <w:sz w:val="24"/>
      <w:szCs w:val="24"/>
    </w:rPr>
  </w:style>
  <w:style w:type="paragraph" w:customStyle="1" w:styleId="xl123">
    <w:name w:val="xl123"/>
    <w:basedOn w:val="Normal"/>
    <w:pPr>
      <w:spacing w:before="100" w:beforeAutospacing="1" w:after="100" w:afterAutospacing="1"/>
      <w:jc w:val="right"/>
      <w:textAlignment w:val="center"/>
    </w:pPr>
    <w:rPr>
      <w:sz w:val="18"/>
      <w:szCs w:val="18"/>
    </w:rPr>
  </w:style>
  <w:style w:type="paragraph" w:customStyle="1" w:styleId="xl124">
    <w:name w:val="xl124"/>
    <w:basedOn w:val="Normal"/>
    <w:pPr>
      <w:pBdr>
        <w:top w:val="single" w:sz="8" w:space="0" w:color="auto"/>
        <w:left w:val="single" w:sz="8" w:space="0" w:color="auto"/>
      </w:pBdr>
      <w:spacing w:before="100" w:beforeAutospacing="1" w:after="100" w:afterAutospacing="1"/>
      <w:textAlignment w:val="center"/>
    </w:pPr>
    <w:rPr>
      <w:sz w:val="18"/>
      <w:szCs w:val="18"/>
    </w:rPr>
  </w:style>
  <w:style w:type="paragraph" w:customStyle="1" w:styleId="xl125">
    <w:name w:val="xl125"/>
    <w:basedOn w:val="Normal"/>
    <w:pPr>
      <w:pBdr>
        <w:top w:val="single" w:sz="8" w:space="0" w:color="auto"/>
      </w:pBdr>
      <w:spacing w:before="100" w:beforeAutospacing="1" w:after="100" w:afterAutospacing="1"/>
      <w:textAlignment w:val="center"/>
    </w:pPr>
    <w:rPr>
      <w:sz w:val="18"/>
      <w:szCs w:val="18"/>
    </w:rPr>
  </w:style>
  <w:style w:type="paragraph" w:customStyle="1" w:styleId="xl126">
    <w:name w:val="xl126"/>
    <w:basedOn w:val="Normal"/>
    <w:pPr>
      <w:pBdr>
        <w:top w:val="single" w:sz="8" w:space="0" w:color="auto"/>
      </w:pBdr>
      <w:spacing w:before="100" w:beforeAutospacing="1" w:after="100" w:afterAutospacing="1"/>
      <w:textAlignment w:val="center"/>
    </w:pPr>
    <w:rPr>
      <w:sz w:val="24"/>
      <w:szCs w:val="24"/>
    </w:rPr>
  </w:style>
  <w:style w:type="paragraph" w:customStyle="1" w:styleId="xl127">
    <w:name w:val="xl127"/>
    <w:basedOn w:val="Normal"/>
    <w:pPr>
      <w:pBdr>
        <w:top w:val="single" w:sz="8" w:space="0" w:color="auto"/>
      </w:pBdr>
      <w:spacing w:before="100" w:beforeAutospacing="1" w:after="100" w:afterAutospacing="1"/>
      <w:textAlignment w:val="center"/>
    </w:pPr>
    <w:rPr>
      <w:sz w:val="18"/>
      <w:szCs w:val="18"/>
    </w:rPr>
  </w:style>
  <w:style w:type="paragraph" w:customStyle="1" w:styleId="xl128">
    <w:name w:val="xl128"/>
    <w:basedOn w:val="Normal"/>
    <w:pPr>
      <w:pBdr>
        <w:top w:val="single" w:sz="8" w:space="0" w:color="auto"/>
      </w:pBdr>
      <w:spacing w:before="100" w:beforeAutospacing="1" w:after="100" w:afterAutospacing="1"/>
      <w:textAlignment w:val="center"/>
    </w:pPr>
    <w:rPr>
      <w:sz w:val="18"/>
      <w:szCs w:val="18"/>
    </w:rPr>
  </w:style>
  <w:style w:type="paragraph" w:customStyle="1" w:styleId="xl129">
    <w:name w:val="xl129"/>
    <w:basedOn w:val="Normal"/>
    <w:pPr>
      <w:pBdr>
        <w:top w:val="single" w:sz="8" w:space="0" w:color="auto"/>
      </w:pBdr>
      <w:spacing w:before="100" w:beforeAutospacing="1" w:after="100" w:afterAutospacing="1"/>
      <w:jc w:val="right"/>
      <w:textAlignment w:val="center"/>
    </w:pPr>
    <w:rPr>
      <w:sz w:val="18"/>
      <w:szCs w:val="18"/>
    </w:rPr>
  </w:style>
  <w:style w:type="paragraph" w:customStyle="1" w:styleId="xl130">
    <w:name w:val="xl130"/>
    <w:basedOn w:val="Normal"/>
    <w:pPr>
      <w:pBdr>
        <w:top w:val="single" w:sz="8" w:space="0" w:color="auto"/>
      </w:pBdr>
      <w:spacing w:before="100" w:beforeAutospacing="1" w:after="100" w:afterAutospacing="1"/>
      <w:jc w:val="center"/>
      <w:textAlignment w:val="center"/>
    </w:pPr>
    <w:rPr>
      <w:sz w:val="18"/>
      <w:szCs w:val="18"/>
    </w:rPr>
  </w:style>
  <w:style w:type="paragraph" w:customStyle="1" w:styleId="xl131">
    <w:name w:val="xl131"/>
    <w:basedOn w:val="Normal"/>
    <w:pPr>
      <w:pBdr>
        <w:top w:val="single" w:sz="8" w:space="0" w:color="auto"/>
      </w:pBdr>
      <w:spacing w:before="100" w:beforeAutospacing="1" w:after="100" w:afterAutospacing="1"/>
      <w:jc w:val="center"/>
      <w:textAlignment w:val="center"/>
    </w:pPr>
    <w:rPr>
      <w:sz w:val="18"/>
      <w:szCs w:val="18"/>
    </w:rPr>
  </w:style>
  <w:style w:type="paragraph" w:customStyle="1" w:styleId="xl132">
    <w:name w:val="xl132"/>
    <w:basedOn w:val="Normal"/>
    <w:pPr>
      <w:pBdr>
        <w:left w:val="single" w:sz="8" w:space="0" w:color="auto"/>
      </w:pBdr>
      <w:spacing w:before="100" w:beforeAutospacing="1" w:after="100" w:afterAutospacing="1"/>
      <w:textAlignment w:val="center"/>
    </w:pPr>
    <w:rPr>
      <w:sz w:val="18"/>
      <w:szCs w:val="18"/>
    </w:rPr>
  </w:style>
  <w:style w:type="paragraph" w:customStyle="1" w:styleId="xl133">
    <w:name w:val="xl133"/>
    <w:basedOn w:val="Normal"/>
    <w:pPr>
      <w:pBdr>
        <w:bottom w:val="single" w:sz="8" w:space="0" w:color="auto"/>
      </w:pBdr>
      <w:spacing w:before="100" w:beforeAutospacing="1" w:after="100" w:afterAutospacing="1"/>
      <w:textAlignment w:val="center"/>
    </w:pPr>
    <w:rPr>
      <w:sz w:val="18"/>
      <w:szCs w:val="18"/>
    </w:rPr>
  </w:style>
  <w:style w:type="paragraph" w:customStyle="1" w:styleId="xl134">
    <w:name w:val="xl134"/>
    <w:basedOn w:val="Normal"/>
    <w:pPr>
      <w:pBdr>
        <w:top w:val="single" w:sz="8" w:space="0" w:color="auto"/>
        <w:left w:val="single" w:sz="8" w:space="0" w:color="auto"/>
      </w:pBdr>
      <w:shd w:val="clear" w:color="auto" w:fill="99CCFF"/>
      <w:spacing w:before="100" w:beforeAutospacing="1" w:after="100" w:afterAutospacing="1"/>
      <w:textAlignment w:val="center"/>
    </w:pPr>
    <w:rPr>
      <w:b/>
      <w:bCs/>
      <w:sz w:val="18"/>
      <w:szCs w:val="18"/>
    </w:rPr>
  </w:style>
  <w:style w:type="paragraph" w:customStyle="1" w:styleId="xl135">
    <w:name w:val="xl135"/>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6">
    <w:name w:val="xl136"/>
    <w:basedOn w:val="Normal"/>
    <w:pPr>
      <w:pBdr>
        <w:top w:val="single" w:sz="8" w:space="0" w:color="auto"/>
      </w:pBdr>
      <w:shd w:val="clear" w:color="auto" w:fill="99CCFF"/>
      <w:spacing w:before="100" w:beforeAutospacing="1" w:after="100" w:afterAutospacing="1"/>
      <w:textAlignment w:val="center"/>
    </w:pPr>
    <w:rPr>
      <w:sz w:val="24"/>
      <w:szCs w:val="24"/>
    </w:rPr>
  </w:style>
  <w:style w:type="paragraph" w:customStyle="1" w:styleId="xl137">
    <w:name w:val="xl137"/>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8">
    <w:name w:val="xl138"/>
    <w:basedOn w:val="Normal"/>
    <w:pPr>
      <w:pBdr>
        <w:top w:val="single" w:sz="8" w:space="0" w:color="auto"/>
      </w:pBdr>
      <w:shd w:val="clear" w:color="auto" w:fill="99CCFF"/>
      <w:spacing w:before="100" w:beforeAutospacing="1" w:after="100" w:afterAutospacing="1"/>
      <w:textAlignment w:val="center"/>
    </w:pPr>
    <w:rPr>
      <w:sz w:val="18"/>
      <w:szCs w:val="18"/>
    </w:rPr>
  </w:style>
  <w:style w:type="paragraph" w:customStyle="1" w:styleId="xl139">
    <w:name w:val="xl139"/>
    <w:basedOn w:val="Normal"/>
    <w:pPr>
      <w:pBdr>
        <w:top w:val="single" w:sz="8" w:space="0" w:color="auto"/>
      </w:pBdr>
      <w:shd w:val="clear" w:color="auto" w:fill="99CCFF"/>
      <w:spacing w:before="100" w:beforeAutospacing="1" w:after="100" w:afterAutospacing="1"/>
      <w:jc w:val="right"/>
      <w:textAlignment w:val="center"/>
    </w:pPr>
    <w:rPr>
      <w:sz w:val="18"/>
      <w:szCs w:val="18"/>
    </w:rPr>
  </w:style>
  <w:style w:type="paragraph" w:customStyle="1" w:styleId="xl140">
    <w:name w:val="xl140"/>
    <w:basedOn w:val="Normal"/>
    <w:pPr>
      <w:pBdr>
        <w:top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41">
    <w:name w:val="xl141"/>
    <w:basedOn w:val="Normal"/>
    <w:pPr>
      <w:pBdr>
        <w:top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42">
    <w:name w:val="xl142"/>
    <w:basedOn w:val="Normal"/>
    <w:pPr>
      <w:spacing w:before="100" w:beforeAutospacing="1" w:after="100" w:afterAutospacing="1"/>
      <w:jc w:val="right"/>
      <w:textAlignment w:val="center"/>
    </w:pPr>
    <w:rPr>
      <w:sz w:val="24"/>
      <w:szCs w:val="24"/>
      <w:u w:val="single"/>
    </w:rPr>
  </w:style>
  <w:style w:type="paragraph" w:customStyle="1" w:styleId="xl143">
    <w:name w:val="xl143"/>
    <w:basedOn w:val="Normal"/>
    <w:pPr>
      <w:spacing w:before="100" w:beforeAutospacing="1" w:after="100" w:afterAutospacing="1"/>
      <w:jc w:val="right"/>
      <w:textAlignment w:val="center"/>
    </w:pPr>
    <w:rPr>
      <w:sz w:val="18"/>
      <w:szCs w:val="18"/>
      <w:u w:val="single"/>
    </w:rPr>
  </w:style>
  <w:style w:type="paragraph" w:customStyle="1" w:styleId="xl144">
    <w:name w:val="xl144"/>
    <w:basedOn w:val="Normal"/>
    <w:pPr>
      <w:spacing w:before="100" w:beforeAutospacing="1" w:after="100" w:afterAutospacing="1"/>
      <w:jc w:val="right"/>
      <w:textAlignment w:val="center"/>
    </w:pPr>
    <w:rPr>
      <w:sz w:val="18"/>
      <w:szCs w:val="18"/>
    </w:rPr>
  </w:style>
  <w:style w:type="paragraph" w:customStyle="1" w:styleId="xl145">
    <w:name w:val="xl145"/>
    <w:basedOn w:val="Normal"/>
    <w:pPr>
      <w:spacing w:before="100" w:beforeAutospacing="1" w:after="100" w:afterAutospacing="1"/>
      <w:jc w:val="right"/>
      <w:textAlignment w:val="center"/>
    </w:pPr>
    <w:rPr>
      <w:sz w:val="24"/>
      <w:szCs w:val="24"/>
    </w:rPr>
  </w:style>
  <w:style w:type="paragraph" w:customStyle="1" w:styleId="xl146">
    <w:name w:val="xl146"/>
    <w:basedOn w:val="Normal"/>
    <w:pPr>
      <w:spacing w:before="100" w:beforeAutospacing="1" w:after="100" w:afterAutospacing="1"/>
      <w:jc w:val="center"/>
      <w:textAlignment w:val="center"/>
    </w:pPr>
    <w:rPr>
      <w:sz w:val="18"/>
      <w:szCs w:val="18"/>
    </w:rPr>
  </w:style>
  <w:style w:type="paragraph" w:customStyle="1" w:styleId="xl147">
    <w:name w:val="xl147"/>
    <w:basedOn w:val="Normal"/>
    <w:pPr>
      <w:spacing w:before="100" w:beforeAutospacing="1" w:after="100" w:afterAutospacing="1"/>
      <w:jc w:val="right"/>
      <w:textAlignment w:val="center"/>
    </w:pPr>
    <w:rPr>
      <w:sz w:val="24"/>
      <w:szCs w:val="24"/>
    </w:rPr>
  </w:style>
  <w:style w:type="paragraph" w:customStyle="1" w:styleId="xl148">
    <w:name w:val="xl148"/>
    <w:basedOn w:val="Normal"/>
    <w:pPr>
      <w:spacing w:before="100" w:beforeAutospacing="1" w:after="100" w:afterAutospacing="1"/>
      <w:jc w:val="right"/>
      <w:textAlignment w:val="center"/>
    </w:pPr>
    <w:rPr>
      <w:sz w:val="24"/>
      <w:szCs w:val="24"/>
    </w:rPr>
  </w:style>
  <w:style w:type="paragraph" w:customStyle="1" w:styleId="xl149">
    <w:name w:val="xl149"/>
    <w:basedOn w:val="Normal"/>
    <w:pPr>
      <w:spacing w:before="100" w:beforeAutospacing="1" w:after="100" w:afterAutospacing="1"/>
      <w:jc w:val="center"/>
      <w:textAlignment w:val="center"/>
    </w:pPr>
    <w:rPr>
      <w:sz w:val="18"/>
      <w:szCs w:val="18"/>
    </w:rPr>
  </w:style>
  <w:style w:type="paragraph" w:customStyle="1" w:styleId="xl150">
    <w:name w:val="xl150"/>
    <w:basedOn w:val="Normal"/>
    <w:pPr>
      <w:spacing w:before="100" w:beforeAutospacing="1" w:after="100" w:afterAutospacing="1"/>
      <w:textAlignment w:val="center"/>
    </w:pPr>
    <w:rPr>
      <w:b/>
      <w:bCs/>
      <w:sz w:val="24"/>
      <w:szCs w:val="24"/>
    </w:rPr>
  </w:style>
  <w:style w:type="paragraph" w:customStyle="1" w:styleId="xl151">
    <w:name w:val="xl151"/>
    <w:basedOn w:val="Normal"/>
    <w:pPr>
      <w:spacing w:before="100" w:beforeAutospacing="1" w:after="100" w:afterAutospacing="1"/>
      <w:jc w:val="right"/>
      <w:textAlignment w:val="center"/>
    </w:pPr>
    <w:rPr>
      <w:b/>
      <w:bCs/>
      <w:sz w:val="18"/>
      <w:szCs w:val="18"/>
    </w:rPr>
  </w:style>
  <w:style w:type="paragraph" w:customStyle="1" w:styleId="xl152">
    <w:name w:val="xl152"/>
    <w:basedOn w:val="Normal"/>
    <w:pPr>
      <w:pBdr>
        <w:left w:val="single" w:sz="8" w:space="0" w:color="auto"/>
      </w:pBdr>
      <w:spacing w:before="100" w:beforeAutospacing="1" w:after="100" w:afterAutospacing="1"/>
    </w:pPr>
    <w:rPr>
      <w:sz w:val="18"/>
      <w:szCs w:val="18"/>
    </w:rPr>
  </w:style>
  <w:style w:type="paragraph" w:customStyle="1" w:styleId="xl153">
    <w:name w:val="xl153"/>
    <w:basedOn w:val="Normal"/>
    <w:pPr>
      <w:spacing w:before="100" w:beforeAutospacing="1" w:after="100" w:afterAutospacing="1"/>
      <w:jc w:val="center"/>
    </w:pPr>
    <w:rPr>
      <w:sz w:val="18"/>
      <w:szCs w:val="18"/>
    </w:rPr>
  </w:style>
  <w:style w:type="paragraph" w:customStyle="1" w:styleId="xl154">
    <w:name w:val="xl154"/>
    <w:basedOn w:val="Normal"/>
    <w:pPr>
      <w:spacing w:before="100" w:beforeAutospacing="1" w:after="100" w:afterAutospacing="1"/>
      <w:jc w:val="center"/>
    </w:pPr>
    <w:rPr>
      <w:sz w:val="18"/>
      <w:szCs w:val="18"/>
    </w:rPr>
  </w:style>
  <w:style w:type="paragraph" w:customStyle="1" w:styleId="xl155">
    <w:name w:val="xl155"/>
    <w:basedOn w:val="Normal"/>
    <w:pPr>
      <w:spacing w:before="100" w:beforeAutospacing="1" w:after="100" w:afterAutospacing="1"/>
    </w:pPr>
    <w:rPr>
      <w:sz w:val="18"/>
      <w:szCs w:val="18"/>
    </w:rPr>
  </w:style>
  <w:style w:type="paragraph" w:customStyle="1" w:styleId="xl156">
    <w:name w:val="xl156"/>
    <w:basedOn w:val="Normal"/>
    <w:pPr>
      <w:spacing w:before="100" w:beforeAutospacing="1" w:after="100" w:afterAutospacing="1"/>
    </w:pPr>
    <w:rPr>
      <w:sz w:val="18"/>
      <w:szCs w:val="18"/>
    </w:rPr>
  </w:style>
  <w:style w:type="paragraph" w:customStyle="1" w:styleId="xl157">
    <w:name w:val="xl157"/>
    <w:basedOn w:val="Normal"/>
    <w:pPr>
      <w:pBdr>
        <w:left w:val="single" w:sz="8" w:space="18" w:color="auto"/>
      </w:pBdr>
      <w:spacing w:before="100" w:beforeAutospacing="1" w:after="100" w:afterAutospacing="1"/>
      <w:ind w:firstLineChars="200"/>
      <w:textAlignment w:val="center"/>
    </w:pPr>
    <w:rPr>
      <w:sz w:val="18"/>
      <w:szCs w:val="18"/>
    </w:rPr>
  </w:style>
  <w:style w:type="paragraph" w:customStyle="1" w:styleId="xl158">
    <w:name w:val="xl158"/>
    <w:basedOn w:val="Normal"/>
    <w:pPr>
      <w:spacing w:before="100" w:beforeAutospacing="1" w:after="100" w:afterAutospacing="1"/>
    </w:pPr>
    <w:rPr>
      <w:sz w:val="18"/>
      <w:szCs w:val="18"/>
    </w:rPr>
  </w:style>
  <w:style w:type="paragraph" w:customStyle="1" w:styleId="xl159">
    <w:name w:val="xl159"/>
    <w:basedOn w:val="Normal"/>
    <w:pPr>
      <w:spacing w:before="100" w:beforeAutospacing="1" w:after="100" w:afterAutospacing="1"/>
      <w:jc w:val="center"/>
    </w:pPr>
    <w:rPr>
      <w:sz w:val="18"/>
      <w:szCs w:val="18"/>
    </w:rPr>
  </w:style>
  <w:style w:type="paragraph" w:customStyle="1" w:styleId="xl160">
    <w:name w:val="xl160"/>
    <w:basedOn w:val="Normal"/>
    <w:pPr>
      <w:spacing w:before="100" w:beforeAutospacing="1" w:after="100" w:afterAutospacing="1"/>
      <w:jc w:val="right"/>
    </w:pPr>
    <w:rPr>
      <w:sz w:val="18"/>
      <w:szCs w:val="18"/>
    </w:rPr>
  </w:style>
  <w:style w:type="paragraph" w:customStyle="1" w:styleId="xl161">
    <w:name w:val="xl161"/>
    <w:basedOn w:val="Normal"/>
    <w:pPr>
      <w:spacing w:before="100" w:beforeAutospacing="1" w:after="100" w:afterAutospacing="1"/>
      <w:textAlignment w:val="center"/>
    </w:pPr>
    <w:rPr>
      <w:sz w:val="18"/>
      <w:szCs w:val="18"/>
    </w:rPr>
  </w:style>
  <w:style w:type="paragraph" w:customStyle="1" w:styleId="xl162">
    <w:name w:val="xl162"/>
    <w:basedOn w:val="Normal"/>
    <w:pPr>
      <w:spacing w:before="100" w:beforeAutospacing="1" w:after="100" w:afterAutospacing="1"/>
      <w:textAlignment w:val="center"/>
    </w:pPr>
    <w:rPr>
      <w:sz w:val="18"/>
      <w:szCs w:val="18"/>
    </w:rPr>
  </w:style>
  <w:style w:type="paragraph" w:customStyle="1" w:styleId="xl163">
    <w:name w:val="xl163"/>
    <w:basedOn w:val="Normal"/>
    <w:pPr>
      <w:spacing w:before="100" w:beforeAutospacing="1" w:after="100" w:afterAutospacing="1"/>
      <w:textAlignment w:val="center"/>
    </w:pPr>
    <w:rPr>
      <w:sz w:val="18"/>
      <w:szCs w:val="18"/>
    </w:rPr>
  </w:style>
  <w:style w:type="paragraph" w:customStyle="1" w:styleId="xl164">
    <w:name w:val="xl164"/>
    <w:basedOn w:val="Normal"/>
    <w:pPr>
      <w:pBdr>
        <w:right w:val="single" w:sz="8" w:space="0" w:color="auto"/>
      </w:pBdr>
      <w:spacing w:before="100" w:beforeAutospacing="1" w:after="100" w:afterAutospacing="1"/>
      <w:jc w:val="center"/>
      <w:textAlignment w:val="center"/>
    </w:pPr>
    <w:rPr>
      <w:sz w:val="16"/>
      <w:szCs w:val="16"/>
    </w:rPr>
  </w:style>
  <w:style w:type="paragraph" w:customStyle="1" w:styleId="xl165">
    <w:name w:val="xl165"/>
    <w:basedOn w:val="Normal"/>
    <w:pPr>
      <w:spacing w:before="100" w:beforeAutospacing="1" w:after="100" w:afterAutospacing="1"/>
      <w:jc w:val="center"/>
      <w:textAlignment w:val="center"/>
    </w:pPr>
    <w:rPr>
      <w:sz w:val="24"/>
      <w:szCs w:val="24"/>
    </w:rPr>
  </w:style>
  <w:style w:type="paragraph" w:customStyle="1" w:styleId="xl166">
    <w:name w:val="xl166"/>
    <w:basedOn w:val="Normal"/>
    <w:pPr>
      <w:pBdr>
        <w:left w:val="single" w:sz="8" w:space="18" w:color="auto"/>
      </w:pBdr>
      <w:spacing w:before="100" w:beforeAutospacing="1" w:after="100" w:afterAutospacing="1"/>
      <w:ind w:firstLineChars="200"/>
      <w:textAlignment w:val="center"/>
    </w:pPr>
    <w:rPr>
      <w:sz w:val="18"/>
      <w:szCs w:val="18"/>
    </w:rPr>
  </w:style>
  <w:style w:type="paragraph" w:customStyle="1" w:styleId="xl167">
    <w:name w:val="xl167"/>
    <w:basedOn w:val="Normal"/>
    <w:pPr>
      <w:spacing w:before="100" w:beforeAutospacing="1" w:after="100" w:afterAutospacing="1"/>
      <w:textAlignment w:val="center"/>
    </w:pPr>
    <w:rPr>
      <w:sz w:val="18"/>
      <w:szCs w:val="18"/>
    </w:rPr>
  </w:style>
  <w:style w:type="paragraph" w:customStyle="1" w:styleId="xl168">
    <w:name w:val="xl168"/>
    <w:basedOn w:val="Normal"/>
    <w:pPr>
      <w:spacing w:before="100" w:beforeAutospacing="1" w:after="100" w:afterAutospacing="1"/>
      <w:ind w:firstLineChars="200"/>
      <w:textAlignment w:val="center"/>
    </w:pPr>
    <w:rPr>
      <w:sz w:val="18"/>
      <w:szCs w:val="18"/>
    </w:rPr>
  </w:style>
  <w:style w:type="paragraph" w:customStyle="1" w:styleId="xl169">
    <w:name w:val="xl169"/>
    <w:basedOn w:val="Normal"/>
    <w:pPr>
      <w:spacing w:before="100" w:beforeAutospacing="1" w:after="100" w:afterAutospacing="1"/>
      <w:jc w:val="center"/>
      <w:textAlignment w:val="center"/>
    </w:pPr>
    <w:rPr>
      <w:sz w:val="32"/>
      <w:szCs w:val="32"/>
    </w:rPr>
  </w:style>
  <w:style w:type="paragraph" w:customStyle="1" w:styleId="xl170">
    <w:name w:val="xl170"/>
    <w:basedOn w:val="Normal"/>
    <w:pPr>
      <w:pBdr>
        <w:top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71">
    <w:name w:val="xl171"/>
    <w:basedOn w:val="Normal"/>
    <w:pPr>
      <w:pBdr>
        <w:right w:val="single" w:sz="8" w:space="0" w:color="auto"/>
      </w:pBdr>
      <w:spacing w:before="100" w:beforeAutospacing="1" w:after="100" w:afterAutospacing="1"/>
      <w:jc w:val="center"/>
      <w:textAlignment w:val="center"/>
    </w:pPr>
    <w:rPr>
      <w:b/>
      <w:bCs/>
      <w:sz w:val="18"/>
      <w:szCs w:val="18"/>
    </w:rPr>
  </w:style>
  <w:style w:type="paragraph" w:customStyle="1" w:styleId="xl172">
    <w:name w:val="xl172"/>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73">
    <w:name w:val="xl173"/>
    <w:basedOn w:val="Normal"/>
    <w:pPr>
      <w:pBdr>
        <w:bottom w:val="single" w:sz="8" w:space="0" w:color="auto"/>
        <w:right w:val="single" w:sz="8" w:space="0" w:color="auto"/>
      </w:pBdr>
      <w:spacing w:before="100" w:beforeAutospacing="1" w:after="100" w:afterAutospacing="1"/>
      <w:jc w:val="center"/>
      <w:textAlignment w:val="center"/>
    </w:pPr>
    <w:rPr>
      <w:b/>
      <w:bCs/>
      <w:sz w:val="18"/>
      <w:szCs w:val="18"/>
    </w:rPr>
  </w:style>
  <w:style w:type="paragraph" w:customStyle="1" w:styleId="xl174">
    <w:name w:val="xl174"/>
    <w:basedOn w:val="Normal"/>
    <w:pPr>
      <w:pBdr>
        <w:right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75">
    <w:name w:val="xl175"/>
    <w:basedOn w:val="Normal"/>
    <w:pPr>
      <w:pBdr>
        <w:bottom w:val="single" w:sz="8" w:space="0" w:color="auto"/>
        <w:right w:val="single" w:sz="8" w:space="0" w:color="auto"/>
      </w:pBdr>
      <w:shd w:val="pct25" w:color="auto" w:fill="auto"/>
      <w:spacing w:before="100" w:beforeAutospacing="1" w:after="100" w:afterAutospacing="1"/>
      <w:jc w:val="center"/>
      <w:textAlignment w:val="center"/>
    </w:pPr>
    <w:rPr>
      <w:sz w:val="18"/>
      <w:szCs w:val="18"/>
    </w:rPr>
  </w:style>
  <w:style w:type="paragraph" w:customStyle="1" w:styleId="xl176">
    <w:name w:val="xl176"/>
    <w:basedOn w:val="Normal"/>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177">
    <w:name w:val="xl177"/>
    <w:basedOn w:val="Normal"/>
    <w:pPr>
      <w:pBdr>
        <w:top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178">
    <w:name w:val="xl178"/>
    <w:basedOn w:val="Normal"/>
    <w:pPr>
      <w:pBdr>
        <w:top w:val="single" w:sz="8" w:space="0" w:color="auto"/>
        <w:right w:val="single" w:sz="8" w:space="0" w:color="auto"/>
      </w:pBdr>
      <w:shd w:val="clear" w:color="auto" w:fill="99CCFF"/>
      <w:spacing w:before="100" w:beforeAutospacing="1" w:after="100" w:afterAutospacing="1"/>
      <w:jc w:val="center"/>
      <w:textAlignment w:val="center"/>
    </w:pPr>
    <w:rPr>
      <w:sz w:val="18"/>
      <w:szCs w:val="18"/>
    </w:rPr>
  </w:style>
  <w:style w:type="paragraph" w:customStyle="1" w:styleId="xl179">
    <w:name w:val="xl179"/>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80">
    <w:name w:val="xl180"/>
    <w:basedOn w:val="Normal"/>
    <w:pPr>
      <w:pBdr>
        <w:right w:val="single" w:sz="8" w:space="0" w:color="auto"/>
      </w:pBdr>
      <w:spacing w:before="100" w:beforeAutospacing="1" w:after="100" w:afterAutospacing="1"/>
      <w:jc w:val="center"/>
      <w:textAlignment w:val="center"/>
    </w:pPr>
    <w:rPr>
      <w:sz w:val="18"/>
      <w:szCs w:val="18"/>
    </w:rPr>
  </w:style>
  <w:style w:type="paragraph" w:customStyle="1" w:styleId="xl181">
    <w:name w:val="xl181"/>
    <w:basedOn w:val="Normal"/>
    <w:pPr>
      <w:spacing w:before="100" w:beforeAutospacing="1" w:after="100" w:afterAutospacing="1"/>
      <w:textAlignment w:val="center"/>
    </w:pPr>
    <w:rPr>
      <w:sz w:val="18"/>
      <w:szCs w:val="18"/>
    </w:rPr>
  </w:style>
  <w:style w:type="paragraph" w:customStyle="1" w:styleId="xl182">
    <w:name w:val="xl182"/>
    <w:basedOn w:val="Normal"/>
    <w:pPr>
      <w:spacing w:before="100" w:beforeAutospacing="1" w:after="100" w:afterAutospacing="1"/>
      <w:jc w:val="right"/>
      <w:textAlignment w:val="center"/>
    </w:pPr>
    <w:rPr>
      <w:sz w:val="24"/>
      <w:szCs w:val="24"/>
    </w:rPr>
  </w:style>
  <w:style w:type="paragraph" w:customStyle="1" w:styleId="xl183">
    <w:name w:val="xl183"/>
    <w:basedOn w:val="Normal"/>
    <w:pPr>
      <w:spacing w:before="100" w:beforeAutospacing="1" w:after="100" w:afterAutospacing="1"/>
      <w:textAlignment w:val="center"/>
    </w:pPr>
    <w:rPr>
      <w:sz w:val="18"/>
      <w:szCs w:val="18"/>
    </w:rPr>
  </w:style>
  <w:style w:type="paragraph" w:customStyle="1" w:styleId="xl184">
    <w:name w:val="xl184"/>
    <w:basedOn w:val="Normal"/>
    <w:pPr>
      <w:shd w:val="pct25" w:color="auto" w:fill="auto"/>
      <w:spacing w:before="100" w:beforeAutospacing="1" w:after="100" w:afterAutospacing="1"/>
      <w:textAlignment w:val="center"/>
    </w:pPr>
    <w:rPr>
      <w:sz w:val="18"/>
      <w:szCs w:val="18"/>
    </w:rPr>
  </w:style>
  <w:style w:type="paragraph" w:customStyle="1" w:styleId="xl185">
    <w:name w:val="xl185"/>
    <w:basedOn w:val="Normal"/>
    <w:pPr>
      <w:pBdr>
        <w:bottom w:val="single" w:sz="8" w:space="0" w:color="auto"/>
      </w:pBdr>
      <w:spacing w:before="100" w:beforeAutospacing="1" w:after="100" w:afterAutospacing="1"/>
      <w:textAlignment w:val="center"/>
    </w:pPr>
    <w:rPr>
      <w:sz w:val="18"/>
      <w:szCs w:val="18"/>
    </w:rPr>
  </w:style>
  <w:style w:type="paragraph" w:customStyle="1" w:styleId="xl186">
    <w:name w:val="xl186"/>
    <w:basedOn w:val="Normal"/>
    <w:pPr>
      <w:pBdr>
        <w:top w:val="single" w:sz="8" w:space="0" w:color="auto"/>
      </w:pBdr>
      <w:spacing w:before="100" w:beforeAutospacing="1" w:after="100" w:afterAutospacing="1"/>
      <w:textAlignment w:val="center"/>
    </w:pPr>
    <w:rPr>
      <w:sz w:val="18"/>
      <w:szCs w:val="18"/>
    </w:rPr>
  </w:style>
  <w:style w:type="paragraph" w:customStyle="1" w:styleId="xl187">
    <w:name w:val="xl187"/>
    <w:basedOn w:val="Normal"/>
    <w:pPr>
      <w:spacing w:before="100" w:beforeAutospacing="1" w:after="100" w:afterAutospacing="1"/>
      <w:textAlignment w:val="center"/>
    </w:pPr>
    <w:rPr>
      <w:sz w:val="18"/>
      <w:szCs w:val="18"/>
    </w:rPr>
  </w:style>
  <w:style w:type="paragraph" w:customStyle="1" w:styleId="xl188">
    <w:name w:val="xl188"/>
    <w:basedOn w:val="Normal"/>
    <w:pPr>
      <w:pBdr>
        <w:left w:val="single" w:sz="8" w:space="0" w:color="auto"/>
      </w:pBdr>
      <w:spacing w:before="100" w:beforeAutospacing="1" w:after="100" w:afterAutospacing="1"/>
      <w:textAlignment w:val="center"/>
    </w:pPr>
    <w:rPr>
      <w:rFonts w:ascii="Times New Roman TUR" w:hAnsi="Times New Roman TUR" w:cs="Times New Roman TUR"/>
      <w:sz w:val="18"/>
      <w:szCs w:val="18"/>
    </w:rPr>
  </w:style>
  <w:style w:type="paragraph" w:customStyle="1" w:styleId="xl189">
    <w:name w:val="xl189"/>
    <w:basedOn w:val="Normal"/>
    <w:pPr>
      <w:pBdr>
        <w:left w:val="single" w:sz="8" w:space="0" w:color="auto"/>
      </w:pBdr>
      <w:spacing w:before="100" w:beforeAutospacing="1" w:after="100" w:afterAutospacing="1"/>
    </w:pPr>
    <w:rPr>
      <w:rFonts w:ascii="Times New Roman TUR" w:hAnsi="Times New Roman TUR" w:cs="Times New Roman TUR"/>
      <w:sz w:val="18"/>
      <w:szCs w:val="18"/>
    </w:rPr>
  </w:style>
  <w:style w:type="paragraph" w:customStyle="1" w:styleId="xl190">
    <w:name w:val="xl190"/>
    <w:basedOn w:val="Normal"/>
    <w:pPr>
      <w:spacing w:before="100" w:beforeAutospacing="1" w:after="100" w:afterAutospacing="1"/>
    </w:pPr>
    <w:rPr>
      <w:rFonts w:ascii="Times New Roman TUR" w:hAnsi="Times New Roman TUR" w:cs="Times New Roman TUR"/>
      <w:sz w:val="18"/>
      <w:szCs w:val="18"/>
    </w:rPr>
  </w:style>
  <w:style w:type="paragraph" w:customStyle="1" w:styleId="xl191">
    <w:name w:val="xl191"/>
    <w:basedOn w:val="Normal"/>
    <w:pPr>
      <w:spacing w:before="100" w:beforeAutospacing="1" w:after="100" w:afterAutospacing="1"/>
      <w:jc w:val="center"/>
    </w:pPr>
    <w:rPr>
      <w:rFonts w:ascii="Times New Roman TUR" w:hAnsi="Times New Roman TUR" w:cs="Times New Roman TUR"/>
      <w:sz w:val="24"/>
      <w:szCs w:val="24"/>
    </w:rPr>
  </w:style>
  <w:style w:type="paragraph" w:customStyle="1" w:styleId="xl192">
    <w:name w:val="xl192"/>
    <w:basedOn w:val="Normal"/>
    <w:pPr>
      <w:spacing w:before="100" w:beforeAutospacing="1" w:after="100" w:afterAutospacing="1"/>
      <w:jc w:val="center"/>
    </w:pPr>
    <w:rPr>
      <w:rFonts w:ascii="Times New Roman TUR" w:hAnsi="Times New Roman TUR" w:cs="Times New Roman TUR"/>
      <w:sz w:val="24"/>
      <w:szCs w:val="24"/>
    </w:rPr>
  </w:style>
  <w:style w:type="paragraph" w:customStyle="1" w:styleId="xl193">
    <w:name w:val="xl193"/>
    <w:basedOn w:val="Normal"/>
    <w:pPr>
      <w:spacing w:before="100" w:beforeAutospacing="1" w:after="100" w:afterAutospacing="1"/>
      <w:jc w:val="right"/>
    </w:pPr>
    <w:rPr>
      <w:rFonts w:ascii="Times New Roman TUR" w:hAnsi="Times New Roman TUR" w:cs="Times New Roman TUR"/>
      <w:sz w:val="24"/>
      <w:szCs w:val="24"/>
    </w:rPr>
  </w:style>
  <w:style w:type="paragraph" w:customStyle="1" w:styleId="xl194">
    <w:name w:val="xl194"/>
    <w:basedOn w:val="Normal"/>
    <w:pPr>
      <w:spacing w:before="100" w:beforeAutospacing="1" w:after="100" w:afterAutospacing="1"/>
    </w:pPr>
    <w:rPr>
      <w:rFonts w:ascii="Times New Roman TUR" w:hAnsi="Times New Roman TUR" w:cs="Times New Roman TUR"/>
      <w:sz w:val="18"/>
      <w:szCs w:val="18"/>
    </w:rPr>
  </w:style>
  <w:style w:type="paragraph" w:customStyle="1" w:styleId="xl195">
    <w:name w:val="xl195"/>
    <w:basedOn w:val="Normal"/>
    <w:pPr>
      <w:spacing w:before="100" w:beforeAutospacing="1" w:after="100" w:afterAutospacing="1"/>
      <w:jc w:val="center"/>
    </w:pPr>
    <w:rPr>
      <w:sz w:val="18"/>
      <w:szCs w:val="18"/>
    </w:rPr>
  </w:style>
  <w:style w:type="paragraph" w:customStyle="1" w:styleId="xl196">
    <w:name w:val="xl196"/>
    <w:basedOn w:val="Normal"/>
    <w:pPr>
      <w:spacing w:before="100" w:beforeAutospacing="1" w:after="100" w:afterAutospacing="1"/>
      <w:jc w:val="center"/>
    </w:pPr>
    <w:rPr>
      <w:sz w:val="18"/>
      <w:szCs w:val="18"/>
    </w:rPr>
  </w:style>
  <w:style w:type="paragraph" w:customStyle="1" w:styleId="xl197">
    <w:name w:val="xl197"/>
    <w:basedOn w:val="Normal"/>
    <w:pPr>
      <w:spacing w:before="100" w:beforeAutospacing="1" w:after="100" w:afterAutospacing="1"/>
      <w:jc w:val="center"/>
      <w:textAlignment w:val="center"/>
    </w:pPr>
    <w:rPr>
      <w:sz w:val="18"/>
      <w:szCs w:val="18"/>
    </w:rPr>
  </w:style>
  <w:style w:type="paragraph" w:customStyle="1" w:styleId="xl198">
    <w:name w:val="xl198"/>
    <w:basedOn w:val="Normal"/>
    <w:pPr>
      <w:pBdr>
        <w:left w:val="single" w:sz="8" w:space="0" w:color="auto"/>
        <w:bottom w:val="single" w:sz="8" w:space="0" w:color="auto"/>
      </w:pBdr>
      <w:spacing w:before="100" w:beforeAutospacing="1" w:after="100" w:afterAutospacing="1"/>
      <w:textAlignment w:val="center"/>
    </w:pPr>
    <w:rPr>
      <w:sz w:val="14"/>
      <w:szCs w:val="14"/>
    </w:rPr>
  </w:style>
  <w:style w:type="paragraph" w:customStyle="1" w:styleId="xl199">
    <w:name w:val="xl199"/>
    <w:basedOn w:val="Normal"/>
    <w:pPr>
      <w:pBdr>
        <w:top w:val="single" w:sz="8" w:space="0" w:color="auto"/>
        <w:left w:val="single" w:sz="8" w:space="0" w:color="auto"/>
      </w:pBdr>
      <w:spacing w:before="100" w:beforeAutospacing="1" w:after="100" w:afterAutospacing="1"/>
      <w:textAlignment w:val="center"/>
    </w:pPr>
    <w:rPr>
      <w:rFonts w:ascii="Times New Roman TUR" w:hAnsi="Times New Roman TUR" w:cs="Times New Roman TUR"/>
      <w:sz w:val="18"/>
      <w:szCs w:val="18"/>
    </w:rPr>
  </w:style>
  <w:style w:type="paragraph" w:customStyle="1" w:styleId="xl200">
    <w:name w:val="xl200"/>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1">
    <w:name w:val="xl201"/>
    <w:basedOn w:val="Normal"/>
    <w:pPr>
      <w:pBdr>
        <w:top w:val="single" w:sz="8" w:space="0" w:color="auto"/>
      </w:pBdr>
      <w:shd w:val="pct25" w:color="auto" w:fill="auto"/>
      <w:spacing w:before="100" w:beforeAutospacing="1" w:after="100" w:afterAutospacing="1"/>
      <w:textAlignment w:val="center"/>
    </w:pPr>
    <w:rPr>
      <w:sz w:val="24"/>
      <w:szCs w:val="24"/>
    </w:rPr>
  </w:style>
  <w:style w:type="paragraph" w:customStyle="1" w:styleId="xl202">
    <w:name w:val="xl202"/>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3">
    <w:name w:val="xl203"/>
    <w:basedOn w:val="Normal"/>
    <w:pPr>
      <w:pBdr>
        <w:top w:val="single" w:sz="8" w:space="0" w:color="auto"/>
      </w:pBdr>
      <w:shd w:val="pct25" w:color="auto" w:fill="auto"/>
      <w:spacing w:before="100" w:beforeAutospacing="1" w:after="100" w:afterAutospacing="1"/>
      <w:textAlignment w:val="center"/>
    </w:pPr>
    <w:rPr>
      <w:rFonts w:ascii="Times New Roman TUR" w:hAnsi="Times New Roman TUR" w:cs="Times New Roman TUR"/>
      <w:b/>
      <w:bCs/>
      <w:sz w:val="18"/>
      <w:szCs w:val="18"/>
    </w:rPr>
  </w:style>
  <w:style w:type="paragraph" w:customStyle="1" w:styleId="xl204">
    <w:name w:val="xl204"/>
    <w:basedOn w:val="Normal"/>
    <w:pPr>
      <w:pBdr>
        <w:top w:val="single" w:sz="8" w:space="0" w:color="auto"/>
      </w:pBdr>
      <w:shd w:val="pct25" w:color="auto" w:fill="auto"/>
      <w:spacing w:before="100" w:beforeAutospacing="1" w:after="100" w:afterAutospacing="1"/>
      <w:textAlignment w:val="center"/>
    </w:pPr>
    <w:rPr>
      <w:sz w:val="18"/>
      <w:szCs w:val="18"/>
    </w:rPr>
  </w:style>
  <w:style w:type="paragraph" w:customStyle="1" w:styleId="xl205">
    <w:name w:val="xl205"/>
    <w:basedOn w:val="Normal"/>
    <w:pPr>
      <w:pBdr>
        <w:top w:val="single" w:sz="8" w:space="0" w:color="auto"/>
      </w:pBdr>
      <w:spacing w:before="100" w:beforeAutospacing="1" w:after="100" w:afterAutospacing="1"/>
      <w:textAlignment w:val="center"/>
    </w:pPr>
    <w:rPr>
      <w:sz w:val="18"/>
      <w:szCs w:val="18"/>
    </w:rPr>
  </w:style>
  <w:style w:type="paragraph" w:customStyle="1" w:styleId="xl206">
    <w:name w:val="xl206"/>
    <w:basedOn w:val="Normal"/>
    <w:pPr>
      <w:pBdr>
        <w:left w:val="single" w:sz="8" w:space="0" w:color="auto"/>
      </w:pBdr>
      <w:spacing w:before="100" w:beforeAutospacing="1" w:after="100" w:afterAutospacing="1"/>
    </w:pPr>
    <w:rPr>
      <w:rFonts w:ascii="Times New Roman TUR" w:hAnsi="Times New Roman TUR" w:cs="Times New Roman TUR"/>
      <w:sz w:val="18"/>
      <w:szCs w:val="18"/>
    </w:rPr>
  </w:style>
  <w:style w:type="paragraph" w:customStyle="1" w:styleId="xl207">
    <w:name w:val="xl207"/>
    <w:basedOn w:val="Normal"/>
    <w:pPr>
      <w:pBdr>
        <w:right w:val="single" w:sz="8" w:space="0" w:color="auto"/>
      </w:pBdr>
      <w:spacing w:before="100" w:beforeAutospacing="1" w:after="100" w:afterAutospacing="1"/>
      <w:textAlignment w:val="center"/>
    </w:pPr>
    <w:rPr>
      <w:sz w:val="18"/>
      <w:szCs w:val="18"/>
    </w:rPr>
  </w:style>
  <w:style w:type="paragraph" w:customStyle="1" w:styleId="xl208">
    <w:name w:val="xl208"/>
    <w:basedOn w:val="Normal"/>
    <w:pPr>
      <w:spacing w:before="100" w:beforeAutospacing="1" w:after="100" w:afterAutospacing="1"/>
      <w:jc w:val="right"/>
      <w:textAlignment w:val="center"/>
    </w:pPr>
    <w:rPr>
      <w:sz w:val="32"/>
      <w:szCs w:val="32"/>
    </w:rPr>
  </w:style>
  <w:style w:type="paragraph" w:customStyle="1" w:styleId="xl209">
    <w:name w:val="xl209"/>
    <w:basedOn w:val="Normal"/>
    <w:pPr>
      <w:spacing w:before="100" w:beforeAutospacing="1" w:after="100" w:afterAutospacing="1"/>
      <w:jc w:val="right"/>
    </w:pPr>
    <w:rPr>
      <w:sz w:val="18"/>
      <w:szCs w:val="18"/>
    </w:rPr>
  </w:style>
  <w:style w:type="paragraph" w:customStyle="1" w:styleId="xl210">
    <w:name w:val="xl210"/>
    <w:basedOn w:val="Normal"/>
    <w:pPr>
      <w:pBdr>
        <w:bottom w:val="single" w:sz="8" w:space="0" w:color="auto"/>
        <w:right w:val="single" w:sz="8" w:space="0" w:color="auto"/>
      </w:pBdr>
      <w:spacing w:before="100" w:beforeAutospacing="1" w:after="100" w:afterAutospacing="1"/>
      <w:textAlignment w:val="center"/>
    </w:pPr>
    <w:rPr>
      <w:sz w:val="18"/>
      <w:szCs w:val="18"/>
    </w:rPr>
  </w:style>
  <w:style w:type="paragraph" w:customStyle="1" w:styleId="xl211">
    <w:name w:val="xl211"/>
    <w:basedOn w:val="Normal"/>
    <w:pPr>
      <w:pBdr>
        <w:top w:val="single" w:sz="8" w:space="0" w:color="auto"/>
      </w:pBdr>
      <w:shd w:val="clear" w:color="auto" w:fill="99CCFF"/>
      <w:spacing w:before="100" w:beforeAutospacing="1" w:after="100" w:afterAutospacing="1"/>
    </w:pPr>
    <w:rPr>
      <w:sz w:val="18"/>
      <w:szCs w:val="18"/>
    </w:rPr>
  </w:style>
  <w:style w:type="paragraph" w:customStyle="1" w:styleId="xl212">
    <w:name w:val="xl212"/>
    <w:basedOn w:val="Normal"/>
    <w:pPr>
      <w:spacing w:before="100" w:beforeAutospacing="1" w:after="100" w:afterAutospacing="1"/>
    </w:pPr>
    <w:rPr>
      <w:sz w:val="18"/>
      <w:szCs w:val="18"/>
    </w:rPr>
  </w:style>
  <w:style w:type="paragraph" w:customStyle="1" w:styleId="xl213">
    <w:name w:val="xl213"/>
    <w:basedOn w:val="Normal"/>
    <w:pPr>
      <w:pBdr>
        <w:left w:val="single" w:sz="8" w:space="18" w:color="auto"/>
        <w:bottom w:val="single" w:sz="8" w:space="0" w:color="auto"/>
      </w:pBdr>
      <w:spacing w:before="100" w:beforeAutospacing="1" w:after="100" w:afterAutospacing="1"/>
      <w:ind w:firstLineChars="200"/>
      <w:textAlignment w:val="center"/>
    </w:pPr>
    <w:rPr>
      <w:sz w:val="18"/>
      <w:szCs w:val="18"/>
    </w:rPr>
  </w:style>
  <w:style w:type="paragraph" w:customStyle="1" w:styleId="xl214">
    <w:name w:val="xl214"/>
    <w:basedOn w:val="Normal"/>
    <w:pPr>
      <w:pBdr>
        <w:bottom w:val="single" w:sz="8" w:space="0" w:color="auto"/>
      </w:pBdr>
      <w:spacing w:before="100" w:beforeAutospacing="1" w:after="100" w:afterAutospacing="1"/>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2006-05-10T20:50:00Z</cp:lastPrinted>
  <dcterms:created xsi:type="dcterms:W3CDTF">2022-09-01T21:35:00Z</dcterms:created>
  <dcterms:modified xsi:type="dcterms:W3CDTF">2022-09-01T21:35:00Z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126099218</vt:i4>
  </property>
  <property fmtid="{D5CDD505-2E9C-101B-9397-08002B2CF9AE}" pid="3" name="_EmailSubject">
    <vt:lpwstr>ISGYO</vt:lpwstr>
  </property>
  <property fmtid="{D5CDD505-2E9C-101B-9397-08002B2CF9AE}" pid="4" name="_AuthorEmail">
    <vt:lpwstr>asahin@isgyo.com.tr</vt:lpwstr>
  </property>
  <property fmtid="{D5CDD505-2E9C-101B-9397-08002B2CF9AE}" pid="5" name="_AuthorEmailDisplayName">
    <vt:lpwstr>Ayşegül Şahin</vt:lpwstr>
  </property>
  <property fmtid="{D5CDD505-2E9C-101B-9397-08002B2CF9AE}" pid="6" name="_PreviousAdHocReviewCycleID">
    <vt:i4>1271535817</vt:i4>
  </property>
  <property fmtid="{D5CDD505-2E9C-101B-9397-08002B2CF9AE}" pid="7" name="_ReviewingToolsShownOnce">
    <vt:lpwstr/>
  </property>
</Properties>
</file>