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1F759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MARTI OTEL İŞLETMELERİ A.Ş.</w:t>
            </w:r>
          </w:p>
        </w:tc>
      </w:tr>
    </w:tbl>
    <w:p w:rsidR="00000000" w:rsidRDefault="001F759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08/03/1967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OTEL, TATİL KÖYÜ, RESTORAN VE BUNA BENZER TURİSTİK TESİSLER KURMAK, İŞLETMEK VE TURİZM HİZMETLERİ SUNMAKTIR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</w:t>
            </w:r>
            <w:r>
              <w:rPr>
                <w:rFonts w:ascii="Arial" w:hAnsi="Arial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PAKİZE OYA TEMELLİ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ÜNAL TEMELLİ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GÜRCAN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FATOŞ KÜRAN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0 212 292 19 19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0 212 293 23 99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66,000,000.-YTL.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GÖRDÜĞÜ </w:t>
            </w:r>
            <w:r>
              <w:rPr>
                <w:rFonts w:ascii="Arial" w:hAnsi="Arial"/>
                <w:b/>
                <w:sz w:val="16"/>
              </w:rPr>
              <w:t>PAZAR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1F759C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1F759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407,931</w:t>
            </w:r>
          </w:p>
        </w:tc>
        <w:tc>
          <w:tcPr>
            <w:tcW w:w="1984" w:type="dxa"/>
            <w:gridSpan w:val="2"/>
          </w:tcPr>
          <w:p w:rsidR="00000000" w:rsidRDefault="001F759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1F759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430,021</w:t>
            </w:r>
          </w:p>
        </w:tc>
        <w:tc>
          <w:tcPr>
            <w:tcW w:w="1984" w:type="dxa"/>
            <w:gridSpan w:val="2"/>
          </w:tcPr>
          <w:p w:rsidR="00000000" w:rsidRDefault="001F759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1F759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"/>
        <w:gridCol w:w="240"/>
        <w:gridCol w:w="665"/>
        <w:gridCol w:w="118"/>
        <w:gridCol w:w="1559"/>
        <w:gridCol w:w="1445"/>
        <w:gridCol w:w="256"/>
        <w:gridCol w:w="201"/>
        <w:gridCol w:w="677"/>
        <w:gridCol w:w="1390"/>
        <w:gridCol w:w="567"/>
        <w:gridCol w:w="21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  <w:gridSpan w:val="3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F75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</w:t>
            </w:r>
            <w:r>
              <w:rPr>
                <w:rFonts w:ascii="Arial" w:hAnsi="Arial"/>
                <w:i/>
                <w:sz w:val="16"/>
              </w:rPr>
              <w:t>e Company realised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4"/>
          <w:gridAfter w:val="1"/>
          <w:wBefore w:w="1101" w:type="dxa"/>
          <w:wAfter w:w="2148" w:type="dxa"/>
          <w:cantSplit/>
          <w:trHeight w:val="250"/>
        </w:trPr>
        <w:tc>
          <w:tcPr>
            <w:tcW w:w="1559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2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34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4"/>
          <w:gridAfter w:val="1"/>
          <w:wBefore w:w="1101" w:type="dxa"/>
          <w:wAfter w:w="2148" w:type="dxa"/>
          <w:cantSplit/>
          <w:trHeight w:val="250"/>
        </w:trPr>
        <w:tc>
          <w:tcPr>
            <w:tcW w:w="1559" w:type="dxa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2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34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318" w:type="dxa"/>
          <w:wAfter w:w="2148" w:type="dxa"/>
          <w:cantSplit/>
          <w:trHeight w:val="250"/>
        </w:trPr>
        <w:tc>
          <w:tcPr>
            <w:tcW w:w="783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F759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  <w:gridSpan w:val="3"/>
          </w:tcPr>
          <w:p w:rsidR="00000000" w:rsidRDefault="001F759C">
            <w:pPr>
              <w:ind w:right="738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  <w:gridSpan w:val="3"/>
          </w:tcPr>
          <w:p w:rsidR="00000000" w:rsidRDefault="001F759C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318" w:type="dxa"/>
          <w:wAfter w:w="2148" w:type="dxa"/>
          <w:cantSplit/>
          <w:trHeight w:val="250"/>
        </w:trPr>
        <w:tc>
          <w:tcPr>
            <w:tcW w:w="783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F759C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  <w:gridSpan w:val="3"/>
          </w:tcPr>
          <w:p w:rsidR="00000000" w:rsidRDefault="001F759C">
            <w:pPr>
              <w:ind w:right="39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  <w:gridSpan w:val="3"/>
          </w:tcPr>
          <w:p w:rsidR="00000000" w:rsidRDefault="001F759C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1"/>
          <w:wBefore w:w="318" w:type="dxa"/>
          <w:wAfter w:w="2148" w:type="dxa"/>
          <w:cantSplit/>
          <w:trHeight w:val="250"/>
        </w:trPr>
        <w:tc>
          <w:tcPr>
            <w:tcW w:w="783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F759C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  <w:gridSpan w:val="3"/>
          </w:tcPr>
          <w:p w:rsidR="00000000" w:rsidRDefault="001F759C">
            <w:pPr>
              <w:ind w:right="39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  <w:gridSpan w:val="3"/>
          </w:tcPr>
          <w:p w:rsidR="00000000" w:rsidRDefault="001F759C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701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77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22.950,96</w:t>
            </w:r>
          </w:p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17.104,60</w:t>
            </w:r>
          </w:p>
        </w:tc>
        <w:tc>
          <w:tcPr>
            <w:tcW w:w="1701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27.301.468</w:t>
            </w:r>
          </w:p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20.223.310</w:t>
            </w:r>
          </w:p>
        </w:tc>
        <w:tc>
          <w:tcPr>
            <w:tcW w:w="2268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2"/>
          <w:wBefore w:w="78" w:type="dxa"/>
          <w:wAfter w:w="2715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77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</w:t>
            </w:r>
          </w:p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745</w:t>
            </w:r>
          </w:p>
        </w:tc>
        <w:tc>
          <w:tcPr>
            <w:tcW w:w="1701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30.759.455</w:t>
            </w:r>
          </w:p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21.527.029</w:t>
            </w:r>
          </w:p>
        </w:tc>
        <w:tc>
          <w:tcPr>
            <w:tcW w:w="2268" w:type="dxa"/>
            <w:gridSpan w:val="3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75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39"/>
        <w:gridCol w:w="1904"/>
        <w:gridCol w:w="225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759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</w:t>
            </w:r>
            <w:r>
              <w:rPr>
                <w:rFonts w:ascii="Arial" w:hAnsi="Arial"/>
                <w:b/>
                <w:i/>
                <w:sz w:val="16"/>
              </w:rPr>
              <w:t xml:space="preserve"> Date -</w:t>
            </w:r>
          </w:p>
        </w:tc>
        <w:tc>
          <w:tcPr>
            <w:tcW w:w="2214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75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2" w:type="dxa"/>
            <w:gridSpan w:val="2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  <w:tc>
          <w:tcPr>
            <w:tcW w:w="1904" w:type="dxa"/>
          </w:tcPr>
          <w:p w:rsidR="00000000" w:rsidRDefault="001F759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gridSpan w:val="2"/>
          </w:tcPr>
          <w:p w:rsidR="00000000" w:rsidRDefault="001F759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F759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2" w:type="dxa"/>
            <w:gridSpan w:val="2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SARIGERME 1.SINIF TATİL KÖYÜ 494 YATAKLI</w:t>
            </w:r>
          </w:p>
          <w:p w:rsidR="00000000" w:rsidRDefault="001F759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(SARIGERME FİRST CLASS HOLIDAY VILLAGE 500 BEDS)</w:t>
            </w:r>
          </w:p>
          <w:p w:rsidR="00000000" w:rsidRDefault="001F759C">
            <w:pPr>
              <w:suppressAutoHyphens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 xml:space="preserve">Yörenin I.ve II. Derece Doğal Sit ilan edilmesi </w:t>
            </w:r>
            <w:r>
              <w:rPr>
                <w:rFonts w:ascii="Arial" w:hAnsi="Arial"/>
                <w:spacing w:val="-3"/>
                <w:sz w:val="16"/>
              </w:rPr>
              <w:t>nedeniyle plan onayı beklendiğinden plan onayının      sonuçlanmasından sonra yatırıma devam kaydıyla dondurulmuştur.</w:t>
            </w:r>
          </w:p>
        </w:tc>
        <w:tc>
          <w:tcPr>
            <w:tcW w:w="2129" w:type="dxa"/>
            <w:gridSpan w:val="2"/>
          </w:tcPr>
          <w:p w:rsidR="00000000" w:rsidRDefault="001F75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– 2007</w:t>
            </w:r>
          </w:p>
        </w:tc>
        <w:tc>
          <w:tcPr>
            <w:tcW w:w="1989" w:type="dxa"/>
          </w:tcPr>
          <w:p w:rsidR="00000000" w:rsidRDefault="001F75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25.000.000</w:t>
            </w:r>
          </w:p>
        </w:tc>
        <w:tc>
          <w:tcPr>
            <w:tcW w:w="1843" w:type="dxa"/>
          </w:tcPr>
          <w:p w:rsidR="00000000" w:rsidRDefault="001F75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2.213.936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2" w:type="dxa"/>
            <w:gridSpan w:val="2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 TATİL KÖYÜ  KONAKLAMA  ÜNİTELERİ, YİYECEK İÇECEK ÜNİTELERİ, AÇIK VE KAPALI REKREASYON ALANLARI, G</w:t>
            </w:r>
            <w:r>
              <w:rPr>
                <w:rFonts w:ascii="Arial" w:hAnsi="Arial"/>
                <w:sz w:val="16"/>
              </w:rPr>
              <w:t>ENEL YÖNETİM ÜNİTELERİ, GÜVENLİK, TEKNİK VE TEKNOLOJİK ALT YAPI, ÇEVRE DÜZENLEMELERİNİN YENİLENMESİ, MODERNİZASYONU</w:t>
            </w:r>
            <w:r>
              <w:rPr>
                <w:rFonts w:ascii="Arial" w:hAnsi="Arial"/>
                <w:i/>
                <w:sz w:val="16"/>
              </w:rPr>
              <w:t xml:space="preserve"> (RENOVATİON AND MODERNIZATION OF ACCOMODATION UNITS, FOOD AND BEVERAGE UNITS, INDOOR AND OUTDOOR RECREATION AREAS, GENERAL ADMINISTRATION UN</w:t>
            </w:r>
            <w:r>
              <w:rPr>
                <w:rFonts w:ascii="Arial" w:hAnsi="Arial"/>
                <w:i/>
                <w:sz w:val="16"/>
              </w:rPr>
              <w:t>ITS, SECURITY, TECHNICAL AND TECHNOLOGİCAL SUBSTRUCTURE AND LANDCAPING OF MARTI HOLİDAY VİLLAGE)</w:t>
            </w:r>
          </w:p>
        </w:tc>
        <w:tc>
          <w:tcPr>
            <w:tcW w:w="1904" w:type="dxa"/>
          </w:tcPr>
          <w:p w:rsidR="00000000" w:rsidRDefault="001F75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 – 2005</w:t>
            </w:r>
          </w:p>
        </w:tc>
        <w:tc>
          <w:tcPr>
            <w:tcW w:w="2214" w:type="dxa"/>
            <w:gridSpan w:val="2"/>
          </w:tcPr>
          <w:p w:rsidR="00000000" w:rsidRDefault="001F75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14,005,648 (*)</w:t>
            </w:r>
          </w:p>
        </w:tc>
        <w:tc>
          <w:tcPr>
            <w:tcW w:w="1843" w:type="dxa"/>
          </w:tcPr>
          <w:p w:rsidR="00000000" w:rsidRDefault="001F75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9,161,922</w:t>
            </w:r>
          </w:p>
        </w:tc>
      </w:tr>
    </w:tbl>
    <w:p w:rsidR="00000000" w:rsidRDefault="001F759C">
      <w:pPr>
        <w:pStyle w:val="BodyText2"/>
        <w:rPr>
          <w:b w:val="0"/>
          <w:i w:val="0"/>
          <w:color w:val="auto"/>
        </w:rPr>
      </w:pPr>
    </w:p>
    <w:p w:rsidR="00000000" w:rsidRDefault="001F759C">
      <w:pPr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</w:rPr>
        <w:t>(*) Teşvik Belgesi değerleridir. Gerrçekleşme durumuna göre revize edilecektir.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75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75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SARI</w:t>
            </w:r>
            <w:r>
              <w:rPr>
                <w:rFonts w:ascii="Arial" w:hAnsi="Arial"/>
                <w:sz w:val="16"/>
              </w:rPr>
              <w:t>GERME TURİZM YATIRIMLARI ORTAK GİRİŞİM A.Ş.</w:t>
            </w:r>
          </w:p>
        </w:tc>
        <w:tc>
          <w:tcPr>
            <w:tcW w:w="2304" w:type="dxa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MARTI TURİZM VE YAT.A.Ş</w:t>
            </w:r>
          </w:p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25.000.000.-YTL</w:t>
            </w:r>
          </w:p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1F759C">
            <w:pPr>
              <w:ind w:right="110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F759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7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75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i/>
                <w:sz w:val="16"/>
              </w:rPr>
              <w:t>the equity capital are shown below.</w:t>
            </w: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75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F75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NARİN</w:t>
            </w:r>
          </w:p>
        </w:tc>
        <w:tc>
          <w:tcPr>
            <w:tcW w:w="1892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5.686.156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8.62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PAKİZE OYA TEMELLİ</w:t>
            </w:r>
          </w:p>
        </w:tc>
        <w:tc>
          <w:tcPr>
            <w:tcW w:w="1892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5.417.885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 NARİN</w:t>
            </w:r>
          </w:p>
        </w:tc>
        <w:tc>
          <w:tcPr>
            <w:tcW w:w="1892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3.378.996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EMRE TEMELLİ</w:t>
            </w:r>
          </w:p>
        </w:tc>
        <w:tc>
          <w:tcPr>
            <w:tcW w:w="1892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3.346.027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5.07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EMRE NARİN</w:t>
            </w:r>
          </w:p>
        </w:tc>
        <w:tc>
          <w:tcPr>
            <w:tcW w:w="1892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3.405.599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ÖZDEN NARİN</w:t>
            </w:r>
          </w:p>
        </w:tc>
        <w:tc>
          <w:tcPr>
            <w:tcW w:w="1892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1.143.063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1F7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  <w:tc>
          <w:tcPr>
            <w:tcW w:w="1892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6.488.984</w:t>
            </w:r>
          </w:p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37.133.290</w:t>
            </w:r>
          </w:p>
        </w:tc>
        <w:tc>
          <w:tcPr>
            <w:tcW w:w="2410" w:type="dxa"/>
          </w:tcPr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</w:t>
            </w:r>
          </w:p>
          <w:p w:rsidR="00000000" w:rsidRDefault="001F75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56.26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1F759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</w:tcPr>
          <w:p w:rsidR="00000000" w:rsidRDefault="001F7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TOPLAM</w:t>
            </w:r>
          </w:p>
        </w:tc>
        <w:tc>
          <w:tcPr>
            <w:tcW w:w="1892" w:type="dxa"/>
          </w:tcPr>
          <w:p w:rsidR="00000000" w:rsidRDefault="001F759C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66.000.000</w:t>
            </w:r>
          </w:p>
        </w:tc>
        <w:tc>
          <w:tcPr>
            <w:tcW w:w="2410" w:type="dxa"/>
          </w:tcPr>
          <w:p w:rsidR="00000000" w:rsidRDefault="001F759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F759C">
      <w:pPr>
        <w:jc w:val="both"/>
        <w:rPr>
          <w:rFonts w:ascii="Arial" w:hAnsi="Arial"/>
          <w:sz w:val="16"/>
        </w:rPr>
      </w:pPr>
    </w:p>
    <w:p w:rsidR="00000000" w:rsidRDefault="001F759C">
      <w:pPr>
        <w:jc w:val="both"/>
        <w:rPr>
          <w:rFonts w:ascii="Arial" w:hAnsi="Arial"/>
          <w:sz w:val="16"/>
        </w:rPr>
      </w:pPr>
    </w:p>
    <w:p w:rsidR="00000000" w:rsidRDefault="001F759C">
      <w:pPr>
        <w:jc w:val="both"/>
        <w:rPr>
          <w:rFonts w:ascii="Arial" w:hAnsi="Arial"/>
          <w:sz w:val="16"/>
        </w:rPr>
      </w:pPr>
    </w:p>
    <w:p w:rsidR="00000000" w:rsidRDefault="001F759C">
      <w:pPr>
        <w:jc w:val="both"/>
        <w:rPr>
          <w:rFonts w:ascii="Arial" w:hAnsi="Arial"/>
          <w:sz w:val="16"/>
        </w:rPr>
      </w:pPr>
    </w:p>
    <w:p w:rsidR="00000000" w:rsidRDefault="001F759C">
      <w:pPr>
        <w:ind w:right="-1231"/>
        <w:rPr>
          <w:rFonts w:ascii="Arial" w:hAnsi="Arial"/>
          <w:sz w:val="16"/>
        </w:rPr>
      </w:pPr>
    </w:p>
    <w:p w:rsidR="00000000" w:rsidRDefault="001F759C">
      <w:pPr>
        <w:ind w:right="-1231"/>
        <w:rPr>
          <w:rFonts w:ascii="Arial" w:hAnsi="Arial"/>
          <w:sz w:val="16"/>
        </w:rPr>
      </w:pPr>
    </w:p>
    <w:p w:rsidR="00000000" w:rsidRDefault="001F75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759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59C"/>
    <w:rsid w:val="001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E1CEB-82C0-4AF0-A205-C345904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2006-05-12T20:36:00Z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-1502697980</vt:i4>
  </property>
  <property fmtid="{D5CDD505-2E9C-101B-9397-08002B2CF9AE}" pid="3" name="_EmailSubject">
    <vt:lpwstr>SYB</vt:lpwstr>
  </property>
  <property fmtid="{D5CDD505-2E9C-101B-9397-08002B2CF9AE}" pid="4" name="_AuthorEmail">
    <vt:lpwstr>seyhana@marti.com.tr</vt:lpwstr>
  </property>
  <property fmtid="{D5CDD505-2E9C-101B-9397-08002B2CF9AE}" pid="5" name="_AuthorEmailDisplayName">
    <vt:lpwstr>Ali Seyhan</vt:lpwstr>
  </property>
  <property fmtid="{D5CDD505-2E9C-101B-9397-08002B2CF9AE}" pid="6" name="_ReviewingToolsShownOnce">
    <vt:lpwstr/>
  </property>
</Properties>
</file>