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466A">
            <w:pPr>
              <w:pStyle w:val="Heading2"/>
            </w:pPr>
            <w:r>
              <w:t>MUSTAFA YILMAZ YATIRIM ORTAKLIĞI A.Ş.</w:t>
            </w:r>
          </w:p>
        </w:tc>
      </w:tr>
    </w:tbl>
    <w:p w:rsidR="00000000" w:rsidRDefault="002C46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SAYGUN CAD. NO=17/B  2.ULUS-BEŞİKTAŞ-İ</w:t>
            </w:r>
            <w:r>
              <w:rPr>
                <w:rFonts w:ascii="Arial" w:hAnsi="Arial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YILMAZ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FATMA KARAGÖZLÜ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ANIL ERK </w:t>
            </w:r>
            <w:r>
              <w:rPr>
                <w:rFonts w:ascii="Arial" w:hAnsi="Arial"/>
                <w:sz w:val="16"/>
              </w:rPr>
              <w:t>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SİNEM ÖZBİLEN</w:t>
            </w:r>
          </w:p>
          <w:p w:rsidR="00000000" w:rsidRDefault="002C46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466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2C46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30.12.2005 tarihi itibariyle portföyünde bulunan menkul kıymetlerin  sektörel dağılımı aşağı</w:t>
            </w:r>
            <w:r>
              <w:rPr>
                <w:rFonts w:ascii="Arial" w:hAnsi="Arial"/>
                <w:sz w:val="16"/>
              </w:rPr>
              <w:t>da verilmiştir.</w:t>
            </w:r>
          </w:p>
        </w:tc>
        <w:tc>
          <w:tcPr>
            <w:tcW w:w="1047" w:type="dxa"/>
          </w:tcPr>
          <w:p w:rsidR="00000000" w:rsidRDefault="002C46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2C46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30.12.2005 is shown below.</w:t>
            </w:r>
          </w:p>
        </w:tc>
      </w:tr>
    </w:tbl>
    <w:p w:rsidR="00000000" w:rsidRDefault="002C466A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30/12/2005 TARİHLİ PORTFÖY DEĞER TABLOSU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C466A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C466A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C466A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C466A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2C466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2C46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(TYPE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DEĞER(YTL)</w:t>
            </w:r>
          </w:p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I-HİSSE SEN.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517.569,00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1.908.705,41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1.998.786,07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%54,38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Gıda,İçki ve Tütün</w:t>
            </w:r>
          </w:p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(Food,Drink and Tobac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co)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230.000,00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351.848,80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420.900,00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%21,06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  <w:t>Dokuma,Giyim Eşyası ve Deri</w:t>
            </w:r>
          </w:p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de-DE" w:eastAsia="en-US"/>
              </w:rPr>
              <w:t>(Textile)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9.548,00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20.719,16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20.432,72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Kağıt ve Kağıt Ürünleri Basım ve Yayın</w:t>
            </w:r>
          </w:p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(Paper and Printing Publishing)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6.548,00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22.132,24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22.787,04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Kimya Petrol ve Kauçuk Ürünleri</w:t>
            </w:r>
          </w:p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Chemicals and Of Chemical Petroleum.Rubber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28.017,00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387.665,21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392.864,22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%19,66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Taş ve Toprağa Dayalı Sanayi</w:t>
            </w:r>
          </w:p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Non-Metallic Mineral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5.441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24.876,71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35.312,09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Metal Ana Sanayi</w:t>
            </w:r>
          </w:p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(Basic Metal Industries)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211.334,33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213.600,00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%10,69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%5,81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Perakende Ticaret</w:t>
            </w:r>
          </w:p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(Retail Trade)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195.250,00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196.950,00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Haberleşme</w:t>
            </w:r>
          </w:p>
          <w:p w:rsidR="00000000" w:rsidRDefault="002C466A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(Communication)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259.303,57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248.700,00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%12,44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%6,77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Holding ve Yatırım Şirketleri </w:t>
            </w:r>
          </w:p>
          <w:p w:rsidR="00000000" w:rsidRDefault="002C46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319.325,40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316.500,00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%15,83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%8,61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Bilişim</w:t>
            </w:r>
          </w:p>
          <w:p w:rsidR="00000000" w:rsidRDefault="002C466A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(Data Procesing)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116.250,00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130.740,00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%6,54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Diğer Şirketler </w:t>
            </w:r>
          </w:p>
          <w:p w:rsidR="00000000" w:rsidRDefault="002C466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(Holdin</w:t>
            </w:r>
            <w:r>
              <w:rPr>
                <w:rFonts w:ascii="Arial" w:hAnsi="Arial"/>
                <w:sz w:val="16"/>
              </w:rPr>
              <w:t>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pStyle w:val="Heading7"/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1.700.000,00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1.492.196,00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1.493.850,31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%40,64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183.000,00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183.000,00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183.224,18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</w:t>
            </w:r>
            <w:r>
              <w:rPr>
                <w:rFonts w:ascii="Arial" w:hAnsi="Arial"/>
                <w:b/>
                <w:sz w:val="16"/>
              </w:rPr>
              <w:t>ĞERİ TOP: (I+II+III)</w:t>
            </w:r>
          </w:p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2.400.569,00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3.583.901,41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3.675.860,56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1.090,26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17.157,25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(Other Assets)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26.831,00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(240.474,50)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3.480.464,57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2C466A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2C466A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1,29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C46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2C466A">
      <w:pPr>
        <w:rPr>
          <w:rFonts w:ascii="Arial" w:hAnsi="Arial"/>
          <w:sz w:val="16"/>
        </w:rPr>
      </w:pPr>
    </w:p>
    <w:p w:rsidR="00000000" w:rsidRDefault="002C46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46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</w:t>
            </w:r>
            <w:r>
              <w:rPr>
                <w:rFonts w:ascii="Arial" w:hAnsi="Arial"/>
                <w:sz w:val="16"/>
              </w:rPr>
              <w:t xml:space="preserve">sermaye payları aşağıda gösterilmektedir. </w:t>
            </w:r>
          </w:p>
        </w:tc>
        <w:tc>
          <w:tcPr>
            <w:tcW w:w="1134" w:type="dxa"/>
          </w:tcPr>
          <w:p w:rsidR="00000000" w:rsidRDefault="002C46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46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C46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C46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C46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46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C46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C46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C46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46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892" w:type="dxa"/>
          </w:tcPr>
          <w:p w:rsidR="00000000" w:rsidRDefault="002C46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43.51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2C46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46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2C46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9.200</w:t>
            </w:r>
          </w:p>
        </w:tc>
        <w:tc>
          <w:tcPr>
            <w:tcW w:w="2410" w:type="dxa"/>
          </w:tcPr>
          <w:p w:rsidR="00000000" w:rsidRDefault="002C46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46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  <w:tc>
          <w:tcPr>
            <w:tcW w:w="1892" w:type="dxa"/>
          </w:tcPr>
          <w:p w:rsidR="00000000" w:rsidRDefault="002C46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40.170</w:t>
            </w:r>
          </w:p>
        </w:tc>
        <w:tc>
          <w:tcPr>
            <w:tcW w:w="2410" w:type="dxa"/>
          </w:tcPr>
          <w:p w:rsidR="00000000" w:rsidRDefault="002C46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46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  <w:p w:rsidR="00000000" w:rsidRDefault="002C46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  <w:p w:rsidR="00000000" w:rsidRDefault="002C46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(1.000 KİŞİ)                         </w:t>
            </w:r>
          </w:p>
          <w:p w:rsidR="00000000" w:rsidRDefault="002C466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C46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11.008</w:t>
            </w:r>
          </w:p>
          <w:p w:rsidR="00000000" w:rsidRDefault="002C46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3.995</w:t>
            </w:r>
          </w:p>
          <w:p w:rsidR="00000000" w:rsidRDefault="002C46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2.592.115</w:t>
            </w:r>
          </w:p>
        </w:tc>
        <w:tc>
          <w:tcPr>
            <w:tcW w:w="2410" w:type="dxa"/>
          </w:tcPr>
          <w:p w:rsidR="00000000" w:rsidRDefault="002C46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  <w:p w:rsidR="00000000" w:rsidRDefault="002C46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  <w:p w:rsidR="00000000" w:rsidRDefault="002C46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46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C46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2.700.000</w:t>
            </w:r>
          </w:p>
        </w:tc>
        <w:tc>
          <w:tcPr>
            <w:tcW w:w="2410" w:type="dxa"/>
          </w:tcPr>
          <w:p w:rsidR="00000000" w:rsidRDefault="002C466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C466A">
      <w:pPr>
        <w:jc w:val="both"/>
        <w:rPr>
          <w:rFonts w:ascii="Arial" w:hAnsi="Arial"/>
          <w:sz w:val="16"/>
        </w:rPr>
      </w:pPr>
    </w:p>
    <w:p w:rsidR="00000000" w:rsidRDefault="002C466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NOT:YUKARIDAKİ</w:t>
      </w:r>
      <w:r>
        <w:rPr>
          <w:rFonts w:ascii="Arial" w:hAnsi="Arial"/>
          <w:sz w:val="16"/>
        </w:rPr>
        <w:t xml:space="preserve"> BİLGİLER ŞİRKETİMİZİN 30/05/2005 TARİHİNDE YAPILAN ORTAKLAR GENEL KURUL TOPLANTISINDA HAZIR BULUNANLAR LİSTESİ ILE O TARIHTEN ITIBAREN YAPILAN ALIM VE SATIM ACIKLAMALARINA ISTINADEN ÇIKARTILMIŞTIR.</w:t>
      </w:r>
    </w:p>
    <w:sectPr w:rsidR="00000000">
      <w:pgSz w:w="11907" w:h="16840" w:code="9"/>
      <w:pgMar w:top="156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54419048">
    <w:abstractNumId w:val="1"/>
  </w:num>
  <w:num w:numId="2" w16cid:durableId="1601527242">
    <w:abstractNumId w:val="3"/>
  </w:num>
  <w:num w:numId="3" w16cid:durableId="1492991035">
    <w:abstractNumId w:val="2"/>
  </w:num>
  <w:num w:numId="4" w16cid:durableId="1610896410">
    <w:abstractNumId w:val="0"/>
  </w:num>
  <w:num w:numId="5" w16cid:durableId="675687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466A"/>
    <w:rsid w:val="002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0085-1AE1-40C6-B2A0-2EA1FEA2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2022-09-01T21:35:00Z</dcterms:created>
  <dcterms:modified xsi:type="dcterms:W3CDTF">2022-09-01T21:35:00Z</dcterms:modified>
</cp:coreProperties>
</file>