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framePr w:hSpace="180" w:wrap="notBeside" w:vAnchor="text" w:hAnchor="margin" w:y="-2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TAÇ YATIRIM ORTAKLIĞI A.Ş.</w:t>
            </w:r>
          </w:p>
        </w:tc>
      </w:tr>
    </w:tbl>
    <w:p w:rsidR="00000000" w:rsidRDefault="00423C1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4"/>
        <w:gridCol w:w="65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 Çamfıstığı Sok. No:2/1 D:10 Caddebostan /  Kadıköy /  İSTAN</w:t>
            </w:r>
            <w:r>
              <w:rPr>
                <w:rFonts w:ascii="Arial" w:hAnsi="Arial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Reşat KARABIYIK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LEVENT ÜNLÜ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</w:t>
            </w:r>
            <w:r>
              <w:rPr>
                <w:rFonts w:ascii="Arial" w:hAnsi="Arial"/>
                <w:sz w:val="16"/>
              </w:rPr>
              <w:t xml:space="preserve"> 360 38 11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360 80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1.995.000,00.-YTL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18" w:type="dxa"/>
          </w:tcPr>
          <w:p w:rsidR="00000000" w:rsidRDefault="00423C18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40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4" w:type="dxa"/>
          </w:tcPr>
          <w:p w:rsidR="00000000" w:rsidRDefault="00423C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18" w:type="dxa"/>
          </w:tcPr>
          <w:p w:rsidR="00000000" w:rsidRDefault="00423C18">
            <w:pPr>
              <w:ind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"/>
        <w:gridCol w:w="188"/>
        <w:gridCol w:w="3678"/>
        <w:gridCol w:w="189"/>
        <w:gridCol w:w="1338"/>
        <w:gridCol w:w="189"/>
        <w:gridCol w:w="1298"/>
        <w:gridCol w:w="189"/>
        <w:gridCol w:w="1802"/>
        <w:gridCol w:w="745"/>
        <w:gridCol w:w="189"/>
        <w:gridCol w:w="823"/>
        <w:gridCol w:w="18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9" w:type="dxa"/>
          <w:trHeight w:val="275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TAÇ YATIRIM ORTAKLIĞI A.Ş.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31.12.2005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 TABLOSU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</w:t>
            </w:r>
            <w:r>
              <w:rPr>
                <w:rFonts w:ascii="Arial" w:hAnsi="Arial"/>
                <w:b/>
                <w:sz w:val="16"/>
              </w:rPr>
              <w:t>e of Securities)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 ( YTL )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 YTL )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 ( YTL )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(%)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 -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897.467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3.291.653,65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3.474.347,16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(Shares)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 İÇKİ VE TÜTÜN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162.398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715.458,27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790.878,26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22,76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(Food, Alkol and Tabacco)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ÜLKER GIDA SAN.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162.398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715.458,27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790.878,26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22,76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GİYİM EŞYASI DERİ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2.114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9.665,73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11.098,50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0,32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(Textile, Wearing, Apparel &amp; Leather)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AKAL TEK</w:t>
            </w:r>
            <w:r>
              <w:rPr>
                <w:rFonts w:ascii="Arial" w:hAnsi="Arial"/>
                <w:sz w:val="16"/>
              </w:rPr>
              <w:t>STİL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2.114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9.665,73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11.098,50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ÜRÜNLERİ BASIM YAYIN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376.550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856.738,64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915.016,50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26,34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(Paper and Printing Publishing)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TİRE KUTSAN 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376.550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856.738,64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915.016,50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26,34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 PETROL KAUÇUK PLASTİK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278.15</w:t>
            </w: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1.322.656,68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1.348.991,40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38,83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(Manufacture of Chemicals and of Chemical Petroleum, Rubber and Plastic Products)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38.755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537.064,30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491.413,40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14,14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GOODYEAR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39.400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544.900,39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605.578,00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17,43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SASA 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240.691,9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252.000,00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7,25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MAKİNA VE GEREÇLERİ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45.000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196.856,96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207.200,00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5,96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(Manufacture of Fabricated Metal Products Machinery &amp; Equipment)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DÖKTAŞ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12.653,28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15.680,00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184.203,67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191.520,00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38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GAZ SU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33.250</w:t>
            </w:r>
          </w:p>
        </w:tc>
        <w:tc>
          <w:tcPr>
            <w:tcW w:w="14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190.277,34</w:t>
            </w:r>
          </w:p>
        </w:tc>
        <w:tc>
          <w:tcPr>
            <w:tcW w:w="18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201.162,50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5,79</w:t>
            </w: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(Elektiricity, Gas, Water)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33.250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190.277,34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201.162,50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5,79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II-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(Debt securities)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III-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6.358.485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5.510.000,00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5.516.928,80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  <w:r>
              <w:rPr>
                <w:rFonts w:ascii="Arial" w:hAnsi="Arial"/>
                <w:b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(Others)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O/N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6.358.485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5.510.000,00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5.516.928,80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TRT140606P14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9.215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10.012,36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00FF" w:fill="auto"/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2.246.745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2.002.515,08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36,30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22,27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00FF" w:fill="auto"/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4.102.525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3.500.000,00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3.504.401,36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63,52</w:t>
            </w:r>
          </w:p>
        </w:tc>
        <w:tc>
          <w:tcPr>
            <w:tcW w:w="10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38,9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PORFÖY DEĞERİ ( I+II+III 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7.255.952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8.801.653,65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8.991.275,96</w:t>
            </w:r>
          </w:p>
        </w:tc>
        <w:tc>
          <w:tcPr>
            <w:tcW w:w="93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(Porfolio Value)</w:t>
            </w: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HAZIR DEĞERLER  ( + ) 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365,80</w:t>
            </w: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(Current Asstest)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( + 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281.926,89</w:t>
            </w: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(Recevables)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BORÇLAR                 ( -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6.786,76</w:t>
            </w: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(Debts)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9.266.781,89</w:t>
            </w: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4,645003</w:t>
            </w: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2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 / Total Number of Shares)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23C1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524"/>
        <w:gridCol w:w="47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423C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>Şirket'in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524" w:type="dxa"/>
          </w:tcPr>
          <w:p w:rsidR="00000000" w:rsidRDefault="00423C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15" w:type="dxa"/>
          </w:tcPr>
          <w:p w:rsidR="00000000" w:rsidRDefault="00423C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3C18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31.12.2005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361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  <w:p w:rsidR="00000000" w:rsidRDefault="00423C18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/ Ünvanı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1-POLİNAS PLASTİK </w:t>
            </w:r>
            <w:r>
              <w:rPr>
                <w:rFonts w:ascii="Arial" w:hAnsi="Arial"/>
                <w:sz w:val="16"/>
              </w:rPr>
              <w:t>SAN. ve TİC.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323.500,00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16,20</w:t>
            </w:r>
          </w:p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TİRE KUTSAN OLUKLU MUK. KUTU VE KAĞIT 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SAN.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159.127,00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FARMAMAK AMD.MAD VE MAK. SAN. VE TİC. A.Ş.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153.502,00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BESLER GIDA SAN. VE TİC. A.Ş.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YILDIZ HOLDİNG A.Ş.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261.62</w:t>
            </w:r>
            <w:r>
              <w:rPr>
                <w:rFonts w:ascii="Arial" w:hAnsi="Arial"/>
                <w:sz w:val="16"/>
              </w:rPr>
              <w:t>5,00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İSTANBUL GIDA DIŞ TİC. A.Ş.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 Ortaklar ve Halka Açık Kısım 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(Tahmini 80)  Others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946.497,00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47,46</w:t>
            </w:r>
          </w:p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  <w:p w:rsidR="00000000" w:rsidRDefault="00423C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  <w:p w:rsidR="00000000" w:rsidRDefault="00423C18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1.995.000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  <w:p w:rsidR="00000000" w:rsidRDefault="00423C18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423C18">
      <w:pPr>
        <w:rPr>
          <w:rFonts w:ascii="Arial" w:hAnsi="Arial"/>
          <w:b/>
          <w:i/>
          <w:sz w:val="16"/>
          <w:u w:val="single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p w:rsidR="00000000" w:rsidRDefault="00423C18">
      <w:pPr>
        <w:rPr>
          <w:rFonts w:ascii="Arial" w:hAnsi="Arial"/>
          <w:sz w:val="16"/>
        </w:rPr>
      </w:pPr>
    </w:p>
    <w:sectPr w:rsidR="00000000">
      <w:pgSz w:w="11907" w:h="16840"/>
      <w:pgMar w:top="709" w:right="0" w:bottom="709" w:left="567" w:header="720" w:footer="720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ExportToHTMLPath" w:val="C:\Documents and Settings\Administrator\Desktop\TACYO ŞİRKETLER YILLIĞI\TACYO.htm"/>
  </w:docVars>
  <w:rsids>
    <w:rsidRoot w:val="00423C18"/>
    <w:rsid w:val="004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3D2E-CBED-49D4-8BF9-B91978C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pPr>
      <w:snapToGrid w:val="0"/>
      <w:ind w:left="-67" w:firstLine="67"/>
    </w:pPr>
    <w:rPr>
      <w:b/>
      <w:color w:val="000000"/>
      <w:sz w:val="18"/>
      <w:lang w:val="en-AU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napToGrid w:val="0"/>
      <w:jc w:val="right"/>
    </w:pPr>
    <w:rPr>
      <w:b/>
      <w:color w:val="000000"/>
      <w:sz w:val="18"/>
      <w:lang w:val="en-AU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FF0000"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24"/>
      <w:szCs w:val="24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6">
    <w:name w:val="xl36"/>
    <w:basedOn w:val="Normal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39">
    <w:name w:val="xl39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0">
    <w:name w:val="xl4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1">
    <w:name w:val="xl41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2">
    <w:name w:val="xl42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43">
    <w:name w:val="xl4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45">
    <w:name w:val="xl45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6">
    <w:name w:val="xl46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47">
    <w:name w:val="xl47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50">
    <w:name w:val="xl50"/>
    <w:basedOn w:val="Normal"/>
    <w:pP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2">
    <w:name w:val="xl52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53">
    <w:name w:val="xl53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54">
    <w:name w:val="xl54"/>
    <w:basedOn w:val="Normal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55">
    <w:name w:val="xl5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6">
    <w:name w:val="xl5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7">
    <w:name w:val="xl57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8">
    <w:name w:val="xl5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59">
    <w:name w:val="xl5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0">
    <w:name w:val="xl60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1">
    <w:name w:val="xl6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2">
    <w:name w:val="xl62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3">
    <w:name w:val="xl63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4">
    <w:name w:val="xl64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5">
    <w:name w:val="xl65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6">
    <w:name w:val="xl66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7">
    <w:name w:val="xl67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8">
    <w:name w:val="xl68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69">
    <w:name w:val="xl69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0">
    <w:name w:val="xl70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71">
    <w:name w:val="xl71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2">
    <w:name w:val="xl72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3">
    <w:name w:val="xl73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4">
    <w:name w:val="xl74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75">
    <w:name w:val="xl75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6">
    <w:name w:val="xl7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77">
    <w:name w:val="xl7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8">
    <w:name w:val="xl7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79">
    <w:name w:val="xl7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0">
    <w:name w:val="xl8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82">
    <w:name w:val="xl8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4">
    <w:name w:val="xl8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85">
    <w:name w:val="xl8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86">
    <w:name w:val="xl8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87">
    <w:name w:val="xl87"/>
    <w:basedOn w:val="Normal"/>
    <w:pPr>
      <w:spacing w:before="100" w:beforeAutospacing="1" w:after="100" w:afterAutospacing="1"/>
      <w:textAlignment w:val="top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88">
    <w:name w:val="xl8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89">
    <w:name w:val="xl8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1">
    <w:name w:val="xl9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2">
    <w:name w:val="xl9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3">
    <w:name w:val="xl93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4">
    <w:name w:val="xl9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5">
    <w:name w:val="xl9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6">
    <w:name w:val="xl9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7">
    <w:name w:val="xl97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98">
    <w:name w:val="xl98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0">
    <w:name w:val="xl10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1">
    <w:name w:val="xl101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2">
    <w:name w:val="xl10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3">
    <w:name w:val="xl10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color w:val="000000"/>
      <w:sz w:val="18"/>
      <w:szCs w:val="18"/>
      <w:lang w:val="en-US"/>
    </w:rPr>
  </w:style>
  <w:style w:type="paragraph" w:customStyle="1" w:styleId="xl104">
    <w:name w:val="xl10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5">
    <w:name w:val="xl10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6">
    <w:name w:val="xl106"/>
    <w:basedOn w:val="Normal"/>
    <w:pPr>
      <w:pBdr>
        <w:top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07">
    <w:name w:val="xl107"/>
    <w:basedOn w:val="Normal"/>
    <w:pPr>
      <w:pBdr>
        <w:bottom w:val="single" w:sz="8" w:space="0" w:color="auto"/>
      </w:pBdr>
      <w:shd w:val="clear" w:color="993366" w:fill="auto"/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08">
    <w:name w:val="xl108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09">
    <w:name w:val="xl109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0">
    <w:name w:val="xl11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1">
    <w:name w:val="xl111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2">
    <w:name w:val="xl11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14">
    <w:name w:val="xl114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5">
    <w:name w:val="xl11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 TUR" w:eastAsia="Arial Unicode MS" w:hAnsi="Times New Roman TUR" w:cs="Times New Roman TUR"/>
      <w:b/>
      <w:bCs/>
      <w:color w:val="000000"/>
      <w:sz w:val="18"/>
      <w:szCs w:val="18"/>
      <w:lang w:val="en-US"/>
    </w:rPr>
  </w:style>
  <w:style w:type="paragraph" w:customStyle="1" w:styleId="xl116">
    <w:name w:val="xl116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18">
    <w:name w:val="xl11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19">
    <w:name w:val="xl119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20">
    <w:name w:val="xl12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21">
    <w:name w:val="xl121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b/>
      <w:bCs/>
      <w:sz w:val="18"/>
      <w:szCs w:val="18"/>
      <w:lang w:val="en-US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  <w:style w:type="paragraph" w:customStyle="1" w:styleId="xl123">
    <w:name w:val="xl12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 TUR" w:eastAsia="Arial Unicode MS" w:hAnsi="Times New Roman TUR" w:cs="Times New Roman TUR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tacyo</vt:lpstr>
    </vt:vector>
  </TitlesOfParts>
  <Company>IMKB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tacyo</dc:title>
  <dc:subject/>
  <dc:creator>Ali Ihsan DILER</dc:creator>
  <cp:keywords/>
  <dc:description/>
  <cp:lastModifiedBy>ozgursheker@gmail.com</cp:lastModifiedBy>
  <cp:revision>2</cp:revision>
  <cp:lastPrinted>2006-05-04T15:44:00Z</cp:lastPrinted>
  <dcterms:created xsi:type="dcterms:W3CDTF">2022-09-01T21:36:00Z</dcterms:created>
  <dcterms:modified xsi:type="dcterms:W3CDTF">2022-09-01T21:36:00Z</dcterms:modified>
</cp:coreProperties>
</file>